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FBBD8" w14:textId="77777777" w:rsidR="00586D0C" w:rsidRPr="00586D0C" w:rsidRDefault="00586D0C" w:rsidP="00586D0C">
      <w:pPr>
        <w:pStyle w:val="1"/>
        <w:spacing w:afterLines="50" w:after="156" w:line="360" w:lineRule="auto"/>
        <w:jc w:val="left"/>
        <w:rPr>
          <w:rFonts w:ascii="宋体" w:eastAsia="宋体" w:hAnsi="宋体"/>
          <w:color w:val="000000" w:themeColor="text1"/>
        </w:rPr>
      </w:pPr>
      <w:bookmarkStart w:id="0" w:name="_Toc86160046"/>
      <w:bookmarkStart w:id="1" w:name="_Hlk86906909"/>
      <w:r w:rsidRPr="00586D0C">
        <w:rPr>
          <w:rFonts w:ascii="宋体" w:eastAsia="宋体" w:hAnsi="宋体"/>
          <w:color w:val="000000" w:themeColor="text1"/>
        </w:rPr>
        <w:t>5 其他需要说明的事项</w:t>
      </w:r>
      <w:bookmarkEnd w:id="0"/>
    </w:p>
    <w:p w14:paraId="73F65A1B" w14:textId="77777777" w:rsidR="00586D0C" w:rsidRPr="00586D0C" w:rsidRDefault="00586D0C" w:rsidP="00586D0C">
      <w:pPr>
        <w:pStyle w:val="2"/>
        <w:adjustRightInd w:val="0"/>
        <w:snapToGrid w:val="0"/>
        <w:spacing w:before="0" w:after="0" w:line="360" w:lineRule="auto"/>
        <w:jc w:val="left"/>
        <w:rPr>
          <w:rFonts w:ascii="宋体" w:eastAsia="宋体" w:hAnsi="宋体"/>
          <w:color w:val="000000" w:themeColor="text1"/>
          <w:sz w:val="30"/>
          <w:szCs w:val="30"/>
        </w:rPr>
      </w:pPr>
      <w:bookmarkStart w:id="2" w:name="_Toc505435359"/>
      <w:bookmarkStart w:id="3" w:name="_Toc86160047"/>
      <w:r w:rsidRPr="00586D0C">
        <w:rPr>
          <w:rFonts w:ascii="宋体" w:eastAsia="宋体" w:hAnsi="宋体"/>
          <w:color w:val="000000" w:themeColor="text1"/>
          <w:sz w:val="30"/>
          <w:szCs w:val="30"/>
        </w:rPr>
        <w:t>5.1 环境保护设施设计、施工和验收过程简况</w:t>
      </w:r>
      <w:bookmarkEnd w:id="2"/>
      <w:bookmarkEnd w:id="3"/>
    </w:p>
    <w:p w14:paraId="4CEBBBC3" w14:textId="77777777" w:rsidR="00586D0C" w:rsidRPr="00586D0C" w:rsidRDefault="00586D0C" w:rsidP="00586D0C">
      <w:pPr>
        <w:pStyle w:val="2"/>
        <w:adjustRightInd w:val="0"/>
        <w:snapToGrid w:val="0"/>
        <w:spacing w:before="0" w:after="0" w:line="360" w:lineRule="auto"/>
        <w:jc w:val="left"/>
        <w:rPr>
          <w:rFonts w:ascii="宋体" w:eastAsia="宋体" w:hAnsi="宋体"/>
          <w:b w:val="0"/>
          <w:bCs w:val="0"/>
          <w:color w:val="000000" w:themeColor="text1"/>
          <w:sz w:val="30"/>
          <w:szCs w:val="30"/>
        </w:rPr>
      </w:pPr>
      <w:bookmarkStart w:id="4" w:name="_Toc86160048"/>
      <w:r w:rsidRPr="00586D0C">
        <w:rPr>
          <w:rFonts w:ascii="宋体" w:eastAsia="宋体" w:hAnsi="宋体"/>
          <w:b w:val="0"/>
          <w:bCs w:val="0"/>
          <w:color w:val="000000" w:themeColor="text1"/>
          <w:sz w:val="30"/>
          <w:szCs w:val="30"/>
        </w:rPr>
        <w:t>5.1.1 设计简况</w:t>
      </w:r>
      <w:bookmarkEnd w:id="4"/>
    </w:p>
    <w:p w14:paraId="0A8F0EB8"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“南通宇亿纺织有限公司涤纶坯布织造扩产项目”环境保护设施纳入了初步设计，符合环境保护设计规范的要求，已落实了防止污染和生态破环的措施以及环境保护设施投资概算。</w:t>
      </w:r>
    </w:p>
    <w:p w14:paraId="2D346B62" w14:textId="77777777" w:rsidR="00586D0C" w:rsidRPr="00586D0C" w:rsidRDefault="00586D0C" w:rsidP="00586D0C">
      <w:pPr>
        <w:pStyle w:val="2"/>
        <w:adjustRightInd w:val="0"/>
        <w:snapToGrid w:val="0"/>
        <w:spacing w:before="0" w:after="0" w:line="360" w:lineRule="auto"/>
        <w:jc w:val="left"/>
        <w:rPr>
          <w:rFonts w:ascii="宋体" w:eastAsia="宋体" w:hAnsi="宋体"/>
          <w:b w:val="0"/>
          <w:bCs w:val="0"/>
          <w:color w:val="000000" w:themeColor="text1"/>
          <w:sz w:val="30"/>
          <w:szCs w:val="30"/>
        </w:rPr>
      </w:pPr>
      <w:bookmarkStart w:id="5" w:name="_Toc86160049"/>
      <w:r w:rsidRPr="00586D0C">
        <w:rPr>
          <w:rFonts w:ascii="宋体" w:eastAsia="宋体" w:hAnsi="宋体"/>
          <w:b w:val="0"/>
          <w:bCs w:val="0"/>
          <w:color w:val="000000" w:themeColor="text1"/>
          <w:sz w:val="30"/>
          <w:szCs w:val="30"/>
        </w:rPr>
        <w:t>5.1.2 施工简况</w:t>
      </w:r>
      <w:bookmarkEnd w:id="5"/>
    </w:p>
    <w:p w14:paraId="4F084D77"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南通宇亿纺织有限公司涤纶坯布织造扩产项目”环境保护设施已纳入施工合同，环境保护设施的建设进度和资金已得到了保证，项目建设过程中组织实施了环境影响报告及其审批部门审批决定中提出的环境保护对策措施。</w:t>
      </w:r>
    </w:p>
    <w:p w14:paraId="0C90B749" w14:textId="77777777" w:rsidR="00586D0C" w:rsidRPr="00586D0C" w:rsidRDefault="00586D0C" w:rsidP="00586D0C">
      <w:pPr>
        <w:pStyle w:val="2"/>
        <w:adjustRightInd w:val="0"/>
        <w:snapToGrid w:val="0"/>
        <w:spacing w:before="0" w:after="0" w:line="360" w:lineRule="auto"/>
        <w:jc w:val="left"/>
        <w:rPr>
          <w:rFonts w:ascii="宋体" w:eastAsia="宋体" w:hAnsi="宋体"/>
          <w:b w:val="0"/>
          <w:bCs w:val="0"/>
          <w:color w:val="000000" w:themeColor="text1"/>
          <w:sz w:val="30"/>
          <w:szCs w:val="30"/>
        </w:rPr>
      </w:pPr>
      <w:bookmarkStart w:id="6" w:name="_Toc86160050"/>
      <w:r w:rsidRPr="00586D0C">
        <w:rPr>
          <w:rFonts w:ascii="宋体" w:eastAsia="宋体" w:hAnsi="宋体"/>
          <w:b w:val="0"/>
          <w:bCs w:val="0"/>
          <w:color w:val="000000" w:themeColor="text1"/>
          <w:sz w:val="30"/>
          <w:szCs w:val="30"/>
        </w:rPr>
        <w:t>5.1.3 验收过程简况</w:t>
      </w:r>
      <w:bookmarkEnd w:id="6"/>
    </w:p>
    <w:p w14:paraId="26D411F6"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bookmarkStart w:id="7" w:name="_Hlk54963530"/>
      <w:proofErr w:type="gramStart"/>
      <w:r w:rsidRPr="00586D0C">
        <w:rPr>
          <w:rFonts w:ascii="宋体" w:eastAsia="宋体" w:hAnsi="宋体" w:cs="Times New Roman"/>
          <w:color w:val="000000" w:themeColor="text1"/>
          <w:sz w:val="28"/>
        </w:rPr>
        <w:t>南通宇亿纺织</w:t>
      </w:r>
      <w:proofErr w:type="gramEnd"/>
      <w:r w:rsidRPr="00586D0C">
        <w:rPr>
          <w:rFonts w:ascii="宋体" w:eastAsia="宋体" w:hAnsi="宋体" w:cs="Times New Roman"/>
          <w:color w:val="000000" w:themeColor="text1"/>
          <w:sz w:val="28"/>
        </w:rPr>
        <w:t>有限公司“涤纶坯布织造扩产项目”从</w:t>
      </w:r>
      <w:r w:rsidRPr="00586D0C">
        <w:rPr>
          <w:rFonts w:ascii="宋体" w:eastAsia="宋体" w:hAnsi="宋体" w:cs="Times New Roman" w:hint="eastAsia"/>
          <w:color w:val="000000" w:themeColor="text1"/>
          <w:sz w:val="28"/>
        </w:rPr>
        <w:t>2023</w:t>
      </w:r>
      <w:r w:rsidRPr="00586D0C">
        <w:rPr>
          <w:rFonts w:ascii="宋体" w:eastAsia="宋体" w:hAnsi="宋体" w:cs="Times New Roman"/>
          <w:color w:val="000000" w:themeColor="text1"/>
          <w:sz w:val="28"/>
        </w:rPr>
        <w:t>年</w:t>
      </w:r>
      <w:r w:rsidRPr="00586D0C">
        <w:rPr>
          <w:rFonts w:ascii="宋体" w:eastAsia="宋体" w:hAnsi="宋体" w:cs="Times New Roman" w:hint="eastAsia"/>
          <w:color w:val="000000" w:themeColor="text1"/>
          <w:sz w:val="28"/>
        </w:rPr>
        <w:t>12</w:t>
      </w:r>
      <w:r w:rsidRPr="00586D0C">
        <w:rPr>
          <w:rFonts w:ascii="宋体" w:eastAsia="宋体" w:hAnsi="宋体" w:cs="Times New Roman"/>
          <w:color w:val="000000" w:themeColor="text1"/>
          <w:sz w:val="28"/>
        </w:rPr>
        <w:t>月开工建设、202</w:t>
      </w:r>
      <w:r w:rsidRPr="00586D0C">
        <w:rPr>
          <w:rFonts w:ascii="宋体" w:eastAsia="宋体" w:hAnsi="宋体" w:cs="Times New Roman" w:hint="eastAsia"/>
          <w:color w:val="000000" w:themeColor="text1"/>
          <w:sz w:val="28"/>
        </w:rPr>
        <w:t>4</w:t>
      </w:r>
      <w:r w:rsidRPr="00586D0C">
        <w:rPr>
          <w:rFonts w:ascii="宋体" w:eastAsia="宋体" w:hAnsi="宋体" w:cs="Times New Roman"/>
          <w:color w:val="000000" w:themeColor="text1"/>
          <w:sz w:val="28"/>
        </w:rPr>
        <w:t>年</w:t>
      </w:r>
      <w:r w:rsidRPr="00586D0C">
        <w:rPr>
          <w:rFonts w:ascii="宋体" w:eastAsia="宋体" w:hAnsi="宋体" w:cs="Times New Roman" w:hint="eastAsia"/>
          <w:color w:val="000000" w:themeColor="text1"/>
          <w:sz w:val="28"/>
        </w:rPr>
        <w:t>1</w:t>
      </w:r>
      <w:r w:rsidRPr="00586D0C">
        <w:rPr>
          <w:rFonts w:ascii="宋体" w:eastAsia="宋体" w:hAnsi="宋体" w:cs="Times New Roman"/>
          <w:color w:val="000000" w:themeColor="text1"/>
          <w:sz w:val="28"/>
        </w:rPr>
        <w:t>月竣工调试结束。202</w:t>
      </w:r>
      <w:r w:rsidRPr="00586D0C">
        <w:rPr>
          <w:rFonts w:ascii="宋体" w:eastAsia="宋体" w:hAnsi="宋体" w:cs="Times New Roman" w:hint="eastAsia"/>
          <w:color w:val="000000" w:themeColor="text1"/>
          <w:sz w:val="28"/>
        </w:rPr>
        <w:t>4</w:t>
      </w:r>
      <w:r w:rsidRPr="00586D0C">
        <w:rPr>
          <w:rFonts w:ascii="宋体" w:eastAsia="宋体" w:hAnsi="宋体" w:cs="Times New Roman"/>
          <w:color w:val="000000" w:themeColor="text1"/>
          <w:sz w:val="28"/>
        </w:rPr>
        <w:t>年</w:t>
      </w:r>
      <w:r w:rsidRPr="00586D0C">
        <w:rPr>
          <w:rFonts w:ascii="宋体" w:eastAsia="宋体" w:hAnsi="宋体" w:cs="Times New Roman" w:hint="eastAsia"/>
          <w:color w:val="000000" w:themeColor="text1"/>
          <w:sz w:val="28"/>
        </w:rPr>
        <w:t>1</w:t>
      </w:r>
      <w:r w:rsidRPr="00586D0C">
        <w:rPr>
          <w:rFonts w:ascii="宋体" w:eastAsia="宋体" w:hAnsi="宋体" w:cs="Times New Roman"/>
          <w:color w:val="000000" w:themeColor="text1"/>
          <w:sz w:val="28"/>
        </w:rPr>
        <w:t>月委托江苏添蓝检测技术有限公司开展验收检测工作，委托合同和责任约定的关键内容为：委托江苏添蓝检测技术有限公司进行验收监测工作，出具验收监测报告。20</w:t>
      </w:r>
      <w:r w:rsidRPr="00586D0C">
        <w:rPr>
          <w:rFonts w:ascii="宋体" w:eastAsia="宋体" w:hAnsi="宋体" w:cs="Times New Roman" w:hint="eastAsia"/>
          <w:color w:val="000000" w:themeColor="text1"/>
          <w:sz w:val="28"/>
        </w:rPr>
        <w:t>24</w:t>
      </w:r>
      <w:r w:rsidRPr="00586D0C">
        <w:rPr>
          <w:rFonts w:ascii="宋体" w:eastAsia="宋体" w:hAnsi="宋体" w:cs="Times New Roman"/>
          <w:color w:val="000000" w:themeColor="text1"/>
          <w:sz w:val="28"/>
        </w:rPr>
        <w:t>年</w:t>
      </w:r>
      <w:r w:rsidRPr="00586D0C">
        <w:rPr>
          <w:rFonts w:ascii="宋体" w:eastAsia="宋体" w:hAnsi="宋体" w:cs="Times New Roman" w:hint="eastAsia"/>
          <w:color w:val="000000" w:themeColor="text1"/>
          <w:sz w:val="28"/>
        </w:rPr>
        <w:t>3</w:t>
      </w:r>
      <w:r w:rsidRPr="00586D0C">
        <w:rPr>
          <w:rFonts w:ascii="宋体" w:eastAsia="宋体" w:hAnsi="宋体" w:cs="Times New Roman"/>
          <w:color w:val="000000" w:themeColor="text1"/>
          <w:sz w:val="28"/>
        </w:rPr>
        <w:t>月完成验收监测报告；202</w:t>
      </w:r>
      <w:r w:rsidRPr="00586D0C">
        <w:rPr>
          <w:rFonts w:ascii="宋体" w:eastAsia="宋体" w:hAnsi="宋体" w:cs="Times New Roman" w:hint="eastAsia"/>
          <w:color w:val="000000" w:themeColor="text1"/>
          <w:sz w:val="28"/>
        </w:rPr>
        <w:t>4</w:t>
      </w:r>
      <w:r w:rsidRPr="00586D0C">
        <w:rPr>
          <w:rFonts w:ascii="宋体" w:eastAsia="宋体" w:hAnsi="宋体" w:cs="Times New Roman"/>
          <w:color w:val="000000" w:themeColor="text1"/>
          <w:sz w:val="28"/>
        </w:rPr>
        <w:t>年</w:t>
      </w:r>
      <w:r w:rsidRPr="00586D0C">
        <w:rPr>
          <w:rFonts w:ascii="宋体" w:eastAsia="宋体" w:hAnsi="宋体" w:cs="Times New Roman" w:hint="eastAsia"/>
          <w:color w:val="000000" w:themeColor="text1"/>
          <w:sz w:val="28"/>
        </w:rPr>
        <w:t>3</w:t>
      </w:r>
      <w:r w:rsidRPr="00586D0C">
        <w:rPr>
          <w:rFonts w:ascii="宋体" w:eastAsia="宋体" w:hAnsi="宋体" w:cs="Times New Roman"/>
          <w:color w:val="000000" w:themeColor="text1"/>
          <w:sz w:val="28"/>
        </w:rPr>
        <w:t>月</w:t>
      </w:r>
      <w:r w:rsidRPr="00586D0C">
        <w:rPr>
          <w:rFonts w:ascii="宋体" w:eastAsia="宋体" w:hAnsi="宋体" w:cs="Times New Roman" w:hint="eastAsia"/>
          <w:color w:val="000000" w:themeColor="text1"/>
          <w:sz w:val="28"/>
        </w:rPr>
        <w:t>17</w:t>
      </w:r>
      <w:r w:rsidRPr="00586D0C">
        <w:rPr>
          <w:rFonts w:ascii="宋体" w:eastAsia="宋体" w:hAnsi="宋体" w:cs="Times New Roman"/>
          <w:color w:val="000000" w:themeColor="text1"/>
          <w:sz w:val="28"/>
        </w:rPr>
        <w:t xml:space="preserve">日组织开展验收会，并形成验收意见。 </w:t>
      </w:r>
    </w:p>
    <w:bookmarkEnd w:id="7"/>
    <w:p w14:paraId="30C1C4D0"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验收意见的结论为：</w:t>
      </w:r>
      <w:proofErr w:type="gramStart"/>
      <w:r w:rsidRPr="00586D0C">
        <w:rPr>
          <w:rFonts w:ascii="宋体" w:eastAsia="宋体" w:hAnsi="宋体" w:cs="Times New Roman"/>
          <w:color w:val="000000" w:themeColor="text1"/>
          <w:sz w:val="28"/>
        </w:rPr>
        <w:t>南通宇亿纺织</w:t>
      </w:r>
      <w:proofErr w:type="gramEnd"/>
      <w:r w:rsidRPr="00586D0C">
        <w:rPr>
          <w:rFonts w:ascii="宋体" w:eastAsia="宋体" w:hAnsi="宋体" w:cs="Times New Roman"/>
          <w:color w:val="000000" w:themeColor="text1"/>
          <w:sz w:val="28"/>
        </w:rPr>
        <w:t>有限公司“涤纶坯布织造扩产项目”已建成投产，建设内容与环</w:t>
      </w:r>
      <w:proofErr w:type="gramStart"/>
      <w:r w:rsidRPr="00586D0C">
        <w:rPr>
          <w:rFonts w:ascii="宋体" w:eastAsia="宋体" w:hAnsi="宋体" w:cs="Times New Roman"/>
          <w:color w:val="000000" w:themeColor="text1"/>
          <w:sz w:val="28"/>
        </w:rPr>
        <w:t>评内容</w:t>
      </w:r>
      <w:proofErr w:type="gramEnd"/>
      <w:r w:rsidRPr="00586D0C">
        <w:rPr>
          <w:rFonts w:ascii="宋体" w:eastAsia="宋体" w:hAnsi="宋体" w:cs="Times New Roman"/>
          <w:color w:val="000000" w:themeColor="text1"/>
          <w:sz w:val="28"/>
        </w:rPr>
        <w:t>一致，落实了环评的各项污染防治措施，检测数据表明“三废”能够达标排放，排放总量符合审批要求，满足建设项目竣工环境保护验收条件，验收组一致认为 “涤</w:t>
      </w:r>
      <w:r w:rsidRPr="00586D0C">
        <w:rPr>
          <w:rFonts w:ascii="宋体" w:eastAsia="宋体" w:hAnsi="宋体" w:cs="Times New Roman"/>
          <w:color w:val="000000" w:themeColor="text1"/>
          <w:sz w:val="28"/>
        </w:rPr>
        <w:lastRenderedPageBreak/>
        <w:t>纶坯布织造扩产项目”“三同时”环保竣工验收合格。</w:t>
      </w:r>
    </w:p>
    <w:p w14:paraId="14A82D1E" w14:textId="77777777" w:rsidR="00586D0C" w:rsidRPr="00586D0C" w:rsidRDefault="00586D0C" w:rsidP="00586D0C">
      <w:pPr>
        <w:pStyle w:val="2"/>
        <w:adjustRightInd w:val="0"/>
        <w:snapToGrid w:val="0"/>
        <w:spacing w:before="0" w:after="0" w:line="360" w:lineRule="auto"/>
        <w:jc w:val="left"/>
        <w:rPr>
          <w:rFonts w:ascii="宋体" w:eastAsia="宋体" w:hAnsi="宋体"/>
          <w:color w:val="000000" w:themeColor="text1"/>
          <w:sz w:val="30"/>
          <w:szCs w:val="30"/>
        </w:rPr>
      </w:pPr>
      <w:bookmarkStart w:id="8" w:name="_Toc505435360"/>
      <w:bookmarkStart w:id="9" w:name="_Toc86160051"/>
      <w:r w:rsidRPr="00586D0C">
        <w:rPr>
          <w:rFonts w:ascii="宋体" w:eastAsia="宋体" w:hAnsi="宋体"/>
          <w:color w:val="000000" w:themeColor="text1"/>
          <w:sz w:val="30"/>
          <w:szCs w:val="30"/>
        </w:rPr>
        <w:t>5.2 其他环境保护措施的实施情况</w:t>
      </w:r>
      <w:bookmarkEnd w:id="8"/>
      <w:bookmarkEnd w:id="9"/>
    </w:p>
    <w:p w14:paraId="12D78B4D"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环</w:t>
      </w:r>
      <w:proofErr w:type="gramStart"/>
      <w:r w:rsidRPr="00586D0C">
        <w:rPr>
          <w:rFonts w:ascii="宋体" w:eastAsia="宋体" w:hAnsi="宋体" w:cs="Times New Roman"/>
          <w:color w:val="000000" w:themeColor="text1"/>
          <w:sz w:val="28"/>
        </w:rPr>
        <w:t>评报告</w:t>
      </w:r>
      <w:proofErr w:type="gramEnd"/>
      <w:r w:rsidRPr="00586D0C">
        <w:rPr>
          <w:rFonts w:ascii="宋体" w:eastAsia="宋体" w:hAnsi="宋体" w:cs="Times New Roman"/>
          <w:color w:val="000000" w:themeColor="text1"/>
          <w:sz w:val="28"/>
        </w:rPr>
        <w:t>中提出的除环境保护设施外的其他环境保护措施主要包括制度措施和配套措施等，现将需要说明的措施内容和要求梳理如下：</w:t>
      </w:r>
    </w:p>
    <w:p w14:paraId="7207D3AC" w14:textId="77777777" w:rsidR="00586D0C" w:rsidRPr="00586D0C" w:rsidRDefault="00586D0C" w:rsidP="00586D0C">
      <w:pPr>
        <w:pStyle w:val="2"/>
        <w:adjustRightInd w:val="0"/>
        <w:snapToGrid w:val="0"/>
        <w:spacing w:before="0" w:after="0" w:line="360" w:lineRule="auto"/>
        <w:jc w:val="left"/>
        <w:rPr>
          <w:rFonts w:ascii="宋体" w:eastAsia="宋体" w:hAnsi="宋体"/>
          <w:b w:val="0"/>
          <w:bCs w:val="0"/>
          <w:color w:val="000000" w:themeColor="text1"/>
          <w:sz w:val="30"/>
          <w:szCs w:val="30"/>
        </w:rPr>
      </w:pPr>
      <w:bookmarkStart w:id="10" w:name="_Toc86160052"/>
      <w:r w:rsidRPr="00586D0C">
        <w:rPr>
          <w:rFonts w:ascii="宋体" w:eastAsia="宋体" w:hAnsi="宋体"/>
          <w:b w:val="0"/>
          <w:bCs w:val="0"/>
          <w:color w:val="000000" w:themeColor="text1"/>
          <w:sz w:val="30"/>
          <w:szCs w:val="30"/>
        </w:rPr>
        <w:t>5.2.1 制度措施落实情况</w:t>
      </w:r>
      <w:bookmarkEnd w:id="10"/>
    </w:p>
    <w:p w14:paraId="3150715C"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 xml:space="preserve">1、环保组织机构及规章制度 </w:t>
      </w:r>
    </w:p>
    <w:p w14:paraId="7619A445" w14:textId="77777777" w:rsidR="00586D0C" w:rsidRPr="00586D0C" w:rsidRDefault="00586D0C" w:rsidP="00586D0C">
      <w:pPr>
        <w:spacing w:line="360" w:lineRule="auto"/>
        <w:ind w:firstLineChars="200" w:firstLine="560"/>
        <w:jc w:val="center"/>
        <w:rPr>
          <w:rFonts w:ascii="宋体" w:eastAsia="宋体" w:hAnsi="宋体" w:cs="Times New Roman"/>
          <w:color w:val="000000" w:themeColor="text1"/>
          <w:sz w:val="28"/>
        </w:rPr>
      </w:pPr>
      <w:r w:rsidRPr="00586D0C">
        <w:rPr>
          <w:rFonts w:ascii="宋体" w:eastAsia="宋体" w:hAnsi="宋体" w:cs="Times New Roman"/>
          <w:color w:val="000000" w:themeColor="text1"/>
          <w:sz w:val="28"/>
        </w:rPr>
        <w:t>表5-1 环保组织机构情况表</w:t>
      </w:r>
    </w:p>
    <w:tbl>
      <w:tblPr>
        <w:tblStyle w:val="aff8"/>
        <w:tblW w:w="0" w:type="auto"/>
        <w:jc w:val="center"/>
        <w:tblLook w:val="04A0" w:firstRow="1" w:lastRow="0" w:firstColumn="1" w:lastColumn="0" w:noHBand="0" w:noVBand="1"/>
      </w:tblPr>
      <w:tblGrid>
        <w:gridCol w:w="1698"/>
        <w:gridCol w:w="6701"/>
      </w:tblGrid>
      <w:tr w:rsidR="00586D0C" w:rsidRPr="00586D0C" w14:paraId="11EEA436" w14:textId="77777777" w:rsidTr="00B14D39">
        <w:trPr>
          <w:jc w:val="center"/>
        </w:trPr>
        <w:tc>
          <w:tcPr>
            <w:tcW w:w="1701" w:type="dxa"/>
            <w:vAlign w:val="center"/>
          </w:tcPr>
          <w:p w14:paraId="50BFE0B4"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环保组织机构</w:t>
            </w:r>
          </w:p>
        </w:tc>
        <w:tc>
          <w:tcPr>
            <w:tcW w:w="6713" w:type="dxa"/>
            <w:vAlign w:val="center"/>
          </w:tcPr>
          <w:p w14:paraId="6C1C3A1F"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职责划分</w:t>
            </w:r>
          </w:p>
        </w:tc>
      </w:tr>
      <w:tr w:rsidR="00586D0C" w:rsidRPr="00586D0C" w14:paraId="0189626E" w14:textId="77777777" w:rsidTr="00B14D39">
        <w:trPr>
          <w:jc w:val="center"/>
        </w:trPr>
        <w:tc>
          <w:tcPr>
            <w:tcW w:w="1701" w:type="dxa"/>
            <w:vAlign w:val="center"/>
          </w:tcPr>
          <w:p w14:paraId="0B1E634B"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公司</w:t>
            </w:r>
          </w:p>
          <w:p w14:paraId="27D3E626"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厂长</w:t>
            </w:r>
          </w:p>
        </w:tc>
        <w:tc>
          <w:tcPr>
            <w:tcW w:w="6713" w:type="dxa"/>
            <w:vAlign w:val="center"/>
          </w:tcPr>
          <w:p w14:paraId="07311899" w14:textId="77777777" w:rsidR="00586D0C" w:rsidRPr="00586D0C" w:rsidRDefault="00586D0C" w:rsidP="00B14D39">
            <w:pPr>
              <w:spacing w:line="360" w:lineRule="auto"/>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认真贯彻执行环境保护的方针、政策、法律法规及公司环境保护管理规章制度；为公司环境保护，对公司环境保护工作全面负责；建立、健全环境保护责任制，组织制定环境保护规章制度，保证必要的环境保护资金的投入；贯彻落实公司环境保护责任制；定期或不定期组织召开环境保护会议，研究公司环境保护工作，决定公司环境保护工作重要事项，组织解决公司环境保护重大问题。</w:t>
            </w:r>
          </w:p>
        </w:tc>
      </w:tr>
      <w:tr w:rsidR="00586D0C" w:rsidRPr="00586D0C" w14:paraId="630FE5BD" w14:textId="77777777" w:rsidTr="00B14D39">
        <w:trPr>
          <w:jc w:val="center"/>
        </w:trPr>
        <w:tc>
          <w:tcPr>
            <w:tcW w:w="1701" w:type="dxa"/>
            <w:vAlign w:val="center"/>
          </w:tcPr>
          <w:p w14:paraId="0E91B5F5"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生产主管</w:t>
            </w:r>
          </w:p>
        </w:tc>
        <w:tc>
          <w:tcPr>
            <w:tcW w:w="6713" w:type="dxa"/>
            <w:vAlign w:val="center"/>
          </w:tcPr>
          <w:p w14:paraId="06FE40FD" w14:textId="77777777" w:rsidR="00586D0C" w:rsidRPr="00586D0C" w:rsidRDefault="00586D0C" w:rsidP="00B14D39">
            <w:pPr>
              <w:spacing w:line="360" w:lineRule="auto"/>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负责调试生产过程中产生的三废达标排放；参加公司环保公文及环境安全检查和其他重大环保管理活动，研究和协调解决公司环境保护存在的问题；下达生产任务时，同时下达环保指标；参与公司环保治理方面的技术研究，技术交流和推广应用工作；对公司生产工艺、设备环保技术管理工作全面负责。</w:t>
            </w:r>
          </w:p>
        </w:tc>
      </w:tr>
      <w:tr w:rsidR="00586D0C" w:rsidRPr="00586D0C" w14:paraId="76C66534" w14:textId="77777777" w:rsidTr="00B14D39">
        <w:trPr>
          <w:jc w:val="center"/>
        </w:trPr>
        <w:tc>
          <w:tcPr>
            <w:tcW w:w="1701" w:type="dxa"/>
            <w:vAlign w:val="center"/>
          </w:tcPr>
          <w:p w14:paraId="73ED7237"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财务负责人</w:t>
            </w:r>
          </w:p>
        </w:tc>
        <w:tc>
          <w:tcPr>
            <w:tcW w:w="6713" w:type="dxa"/>
            <w:vAlign w:val="center"/>
          </w:tcPr>
          <w:p w14:paraId="7743955F" w14:textId="77777777" w:rsidR="00586D0C" w:rsidRPr="00586D0C" w:rsidRDefault="00586D0C" w:rsidP="00B14D39">
            <w:pPr>
              <w:spacing w:line="360" w:lineRule="auto"/>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严格财务制度，确保环境保护措施费用的支出和合理使用，不准挪作他用；建立环境保护措施费用台帐；督促部门人员按期缴纳环境保护有关的费用；参加公司重大环保及其他重大环保管理活动。</w:t>
            </w:r>
          </w:p>
        </w:tc>
      </w:tr>
    </w:tbl>
    <w:p w14:paraId="34257A4C" w14:textId="77777777" w:rsidR="00586D0C" w:rsidRPr="00586D0C" w:rsidRDefault="00586D0C" w:rsidP="00586D0C">
      <w:pPr>
        <w:spacing w:line="360" w:lineRule="auto"/>
        <w:ind w:firstLineChars="200" w:firstLine="560"/>
        <w:jc w:val="center"/>
        <w:rPr>
          <w:rFonts w:ascii="宋体" w:eastAsia="宋体" w:hAnsi="宋体" w:cs="Times New Roman"/>
          <w:color w:val="000000" w:themeColor="text1"/>
          <w:sz w:val="28"/>
        </w:rPr>
      </w:pPr>
      <w:r w:rsidRPr="00586D0C">
        <w:rPr>
          <w:rFonts w:ascii="宋体" w:eastAsia="宋体" w:hAnsi="宋体" w:cs="Times New Roman"/>
          <w:color w:val="000000" w:themeColor="text1"/>
          <w:sz w:val="28"/>
        </w:rPr>
        <w:t>表5-2 规章制度情况表</w:t>
      </w:r>
    </w:p>
    <w:tbl>
      <w:tblPr>
        <w:tblStyle w:val="aff8"/>
        <w:tblW w:w="0" w:type="auto"/>
        <w:jc w:val="center"/>
        <w:tblLayout w:type="fixed"/>
        <w:tblLook w:val="04A0" w:firstRow="1" w:lastRow="0" w:firstColumn="1" w:lastColumn="0" w:noHBand="0" w:noVBand="1"/>
      </w:tblPr>
      <w:tblGrid>
        <w:gridCol w:w="2659"/>
        <w:gridCol w:w="5665"/>
      </w:tblGrid>
      <w:tr w:rsidR="00586D0C" w:rsidRPr="00586D0C" w14:paraId="2AC24D18" w14:textId="77777777" w:rsidTr="00B14D39">
        <w:trPr>
          <w:trHeight w:val="330"/>
          <w:jc w:val="center"/>
        </w:trPr>
        <w:tc>
          <w:tcPr>
            <w:tcW w:w="2659" w:type="dxa"/>
            <w:vAlign w:val="center"/>
          </w:tcPr>
          <w:p w14:paraId="1CD17992"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规章制度分类</w:t>
            </w:r>
          </w:p>
        </w:tc>
        <w:tc>
          <w:tcPr>
            <w:tcW w:w="5665" w:type="dxa"/>
            <w:vAlign w:val="center"/>
          </w:tcPr>
          <w:p w14:paraId="2B31A637"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主要内容</w:t>
            </w:r>
          </w:p>
        </w:tc>
      </w:tr>
      <w:tr w:rsidR="00586D0C" w:rsidRPr="00586D0C" w14:paraId="0F3BE5DE" w14:textId="77777777" w:rsidTr="00B14D39">
        <w:trPr>
          <w:trHeight w:val="1369"/>
          <w:jc w:val="center"/>
        </w:trPr>
        <w:tc>
          <w:tcPr>
            <w:tcW w:w="2659" w:type="dxa"/>
            <w:vAlign w:val="center"/>
          </w:tcPr>
          <w:p w14:paraId="7B1465A3"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公司环保管理制度</w:t>
            </w:r>
          </w:p>
        </w:tc>
        <w:tc>
          <w:tcPr>
            <w:tcW w:w="5665" w:type="dxa"/>
            <w:vAlign w:val="center"/>
          </w:tcPr>
          <w:p w14:paraId="588C08D6" w14:textId="77777777" w:rsidR="00586D0C" w:rsidRPr="00586D0C" w:rsidRDefault="00586D0C" w:rsidP="00B14D39">
            <w:pPr>
              <w:spacing w:line="360" w:lineRule="auto"/>
              <w:jc w:val="left"/>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公司</w:t>
            </w:r>
            <w:proofErr w:type="spellStart"/>
            <w:r w:rsidRPr="00586D0C">
              <w:rPr>
                <w:rFonts w:ascii="宋体" w:eastAsia="宋体" w:hAnsi="宋体" w:cs="Times New Roman"/>
                <w:color w:val="000000" w:themeColor="text1"/>
                <w:sz w:val="24"/>
                <w:szCs w:val="24"/>
              </w:rPr>
              <w:t>EHS</w:t>
            </w:r>
            <w:proofErr w:type="spellEnd"/>
            <w:r w:rsidRPr="00586D0C">
              <w:rPr>
                <w:rFonts w:ascii="宋体" w:eastAsia="宋体" w:hAnsi="宋体" w:cs="Times New Roman"/>
                <w:color w:val="000000" w:themeColor="text1"/>
                <w:sz w:val="24"/>
                <w:szCs w:val="24"/>
              </w:rPr>
              <w:t xml:space="preserve"> 责任制度、</w:t>
            </w:r>
            <w:proofErr w:type="spellStart"/>
            <w:r w:rsidRPr="00586D0C">
              <w:rPr>
                <w:rFonts w:ascii="宋体" w:eastAsia="宋体" w:hAnsi="宋体" w:cs="Times New Roman"/>
                <w:color w:val="000000" w:themeColor="text1"/>
                <w:sz w:val="24"/>
                <w:szCs w:val="24"/>
              </w:rPr>
              <w:t>EHS</w:t>
            </w:r>
            <w:proofErr w:type="spellEnd"/>
            <w:r w:rsidRPr="00586D0C">
              <w:rPr>
                <w:rFonts w:ascii="宋体" w:eastAsia="宋体" w:hAnsi="宋体" w:cs="Times New Roman"/>
                <w:color w:val="000000" w:themeColor="text1"/>
                <w:sz w:val="24"/>
                <w:szCs w:val="24"/>
              </w:rPr>
              <w:t>“三同时”管理规定、</w:t>
            </w:r>
            <w:proofErr w:type="spellStart"/>
            <w:r w:rsidRPr="00586D0C">
              <w:rPr>
                <w:rFonts w:ascii="宋体" w:eastAsia="宋体" w:hAnsi="宋体" w:cs="Times New Roman"/>
                <w:color w:val="000000" w:themeColor="text1"/>
                <w:sz w:val="24"/>
                <w:szCs w:val="24"/>
              </w:rPr>
              <w:t>EHS</w:t>
            </w:r>
            <w:proofErr w:type="spellEnd"/>
            <w:r w:rsidRPr="00586D0C">
              <w:rPr>
                <w:rFonts w:ascii="宋体" w:eastAsia="宋体" w:hAnsi="宋体" w:cs="Times New Roman"/>
                <w:color w:val="000000" w:themeColor="text1"/>
                <w:sz w:val="24"/>
                <w:szCs w:val="24"/>
              </w:rPr>
              <w:t xml:space="preserve"> 教育培训管理规定、公司员工行为规范（奖惩）、排污许可证管理办法、废弃物管理规定、环境卫生、绿化管理制度、环境保护设施运行管理规定等。</w:t>
            </w:r>
          </w:p>
        </w:tc>
      </w:tr>
      <w:tr w:rsidR="00586D0C" w:rsidRPr="00586D0C" w14:paraId="643036FC" w14:textId="77777777" w:rsidTr="00B14D39">
        <w:trPr>
          <w:trHeight w:val="675"/>
          <w:jc w:val="center"/>
        </w:trPr>
        <w:tc>
          <w:tcPr>
            <w:tcW w:w="2659" w:type="dxa"/>
            <w:vAlign w:val="center"/>
          </w:tcPr>
          <w:p w14:paraId="07EE2D40"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环境保护设施调试及日常运行维护制度</w:t>
            </w:r>
          </w:p>
        </w:tc>
        <w:tc>
          <w:tcPr>
            <w:tcW w:w="5665" w:type="dxa"/>
            <w:vAlign w:val="center"/>
          </w:tcPr>
          <w:p w14:paraId="574A9B2F" w14:textId="77777777" w:rsidR="00586D0C" w:rsidRPr="00586D0C" w:rsidRDefault="00586D0C" w:rsidP="00B14D39">
            <w:pPr>
              <w:spacing w:line="360" w:lineRule="auto"/>
              <w:jc w:val="left"/>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三废处理设施日常运行维护制度、污染物排放口规范化管理办法、各类闸阀操作规定等。</w:t>
            </w:r>
          </w:p>
        </w:tc>
      </w:tr>
      <w:tr w:rsidR="00586D0C" w:rsidRPr="00586D0C" w14:paraId="3CC3E77C" w14:textId="77777777" w:rsidTr="00B14D39">
        <w:trPr>
          <w:trHeight w:val="692"/>
          <w:jc w:val="center"/>
        </w:trPr>
        <w:tc>
          <w:tcPr>
            <w:tcW w:w="2659" w:type="dxa"/>
            <w:vAlign w:val="center"/>
          </w:tcPr>
          <w:p w14:paraId="28BA4461"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环境管理台</w:t>
            </w:r>
            <w:proofErr w:type="gramStart"/>
            <w:r w:rsidRPr="00586D0C">
              <w:rPr>
                <w:rFonts w:ascii="宋体" w:eastAsia="宋体" w:hAnsi="宋体" w:cs="Times New Roman"/>
                <w:color w:val="000000" w:themeColor="text1"/>
                <w:sz w:val="24"/>
                <w:szCs w:val="24"/>
              </w:rPr>
              <w:t>账记录</w:t>
            </w:r>
            <w:proofErr w:type="gramEnd"/>
            <w:r w:rsidRPr="00586D0C">
              <w:rPr>
                <w:rFonts w:ascii="宋体" w:eastAsia="宋体" w:hAnsi="宋体" w:cs="Times New Roman"/>
                <w:color w:val="000000" w:themeColor="text1"/>
                <w:sz w:val="24"/>
                <w:szCs w:val="24"/>
              </w:rPr>
              <w:t>要求</w:t>
            </w:r>
          </w:p>
        </w:tc>
        <w:tc>
          <w:tcPr>
            <w:tcW w:w="5665" w:type="dxa"/>
            <w:vAlign w:val="center"/>
          </w:tcPr>
          <w:p w14:paraId="0CDE071F" w14:textId="77777777" w:rsidR="00586D0C" w:rsidRPr="00586D0C" w:rsidRDefault="00586D0C" w:rsidP="00B14D39">
            <w:pPr>
              <w:spacing w:line="360" w:lineRule="auto"/>
              <w:jc w:val="left"/>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年度环保工作计划、环保设施汇总表、环保设施运行记录、环保检查台帐等。</w:t>
            </w:r>
          </w:p>
        </w:tc>
      </w:tr>
    </w:tbl>
    <w:p w14:paraId="429454DE"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2、环境监测计划</w:t>
      </w:r>
    </w:p>
    <w:p w14:paraId="4F8893CD"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我公司已按照环境影响报告及其审批部门审批决定要求制定了环境监测计划，监测计划详见下表。</w:t>
      </w:r>
    </w:p>
    <w:p w14:paraId="459B006E" w14:textId="77777777" w:rsidR="00586D0C" w:rsidRPr="00586D0C" w:rsidRDefault="00586D0C" w:rsidP="00586D0C">
      <w:pPr>
        <w:spacing w:line="360" w:lineRule="auto"/>
        <w:ind w:firstLineChars="200" w:firstLine="560"/>
        <w:jc w:val="center"/>
        <w:rPr>
          <w:rFonts w:ascii="宋体" w:eastAsia="宋体" w:hAnsi="宋体" w:cs="Times New Roman"/>
          <w:color w:val="000000" w:themeColor="text1"/>
          <w:sz w:val="30"/>
          <w:szCs w:val="30"/>
        </w:rPr>
      </w:pPr>
      <w:r w:rsidRPr="00586D0C">
        <w:rPr>
          <w:rFonts w:ascii="宋体" w:eastAsia="宋体" w:hAnsi="宋体" w:cs="Times New Roman"/>
          <w:color w:val="000000" w:themeColor="text1"/>
          <w:sz w:val="28"/>
        </w:rPr>
        <w:t>表5-3 常规环境监测计划表</w:t>
      </w:r>
      <w:bookmarkStart w:id="11" w:name="_Toc86160053"/>
    </w:p>
    <w:tbl>
      <w:tblPr>
        <w:tblStyle w:val="aff8"/>
        <w:tblW w:w="8080" w:type="dxa"/>
        <w:tblInd w:w="250" w:type="dxa"/>
        <w:tblLook w:val="04A0" w:firstRow="1" w:lastRow="0" w:firstColumn="1" w:lastColumn="0" w:noHBand="0" w:noVBand="1"/>
      </w:tblPr>
      <w:tblGrid>
        <w:gridCol w:w="851"/>
        <w:gridCol w:w="1417"/>
        <w:gridCol w:w="2693"/>
        <w:gridCol w:w="1560"/>
        <w:gridCol w:w="1559"/>
      </w:tblGrid>
      <w:tr w:rsidR="00586D0C" w:rsidRPr="00586D0C" w14:paraId="55C9AFBB" w14:textId="77777777" w:rsidTr="00B14D39">
        <w:trPr>
          <w:trHeight w:val="372"/>
        </w:trPr>
        <w:tc>
          <w:tcPr>
            <w:tcW w:w="851" w:type="dxa"/>
            <w:vAlign w:val="center"/>
          </w:tcPr>
          <w:p w14:paraId="666C5772"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bookmarkStart w:id="12" w:name="_Hlk36642660"/>
            <w:r w:rsidRPr="00586D0C">
              <w:rPr>
                <w:rFonts w:ascii="宋体" w:eastAsia="宋体" w:hAnsi="宋体" w:cs="Times New Roman"/>
                <w:color w:val="000000" w:themeColor="text1"/>
                <w:sz w:val="24"/>
                <w:szCs w:val="24"/>
              </w:rPr>
              <w:t>类别</w:t>
            </w:r>
          </w:p>
        </w:tc>
        <w:tc>
          <w:tcPr>
            <w:tcW w:w="1417" w:type="dxa"/>
            <w:vAlign w:val="center"/>
          </w:tcPr>
          <w:p w14:paraId="6563A84C"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监测位置</w:t>
            </w:r>
          </w:p>
        </w:tc>
        <w:tc>
          <w:tcPr>
            <w:tcW w:w="2693" w:type="dxa"/>
            <w:vAlign w:val="center"/>
          </w:tcPr>
          <w:p w14:paraId="3B3C5D6D"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监测项目</w:t>
            </w:r>
          </w:p>
        </w:tc>
        <w:tc>
          <w:tcPr>
            <w:tcW w:w="1560" w:type="dxa"/>
            <w:vAlign w:val="center"/>
          </w:tcPr>
          <w:p w14:paraId="15D8F511"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监测频率</w:t>
            </w:r>
          </w:p>
        </w:tc>
        <w:tc>
          <w:tcPr>
            <w:tcW w:w="1559" w:type="dxa"/>
            <w:vAlign w:val="center"/>
          </w:tcPr>
          <w:p w14:paraId="3F3E582E"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备注</w:t>
            </w:r>
          </w:p>
        </w:tc>
      </w:tr>
      <w:tr w:rsidR="00586D0C" w:rsidRPr="00586D0C" w14:paraId="63B91DF5" w14:textId="77777777" w:rsidTr="00B14D39">
        <w:trPr>
          <w:trHeight w:val="354"/>
        </w:trPr>
        <w:tc>
          <w:tcPr>
            <w:tcW w:w="851" w:type="dxa"/>
            <w:vAlign w:val="center"/>
          </w:tcPr>
          <w:p w14:paraId="35677CAA"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hint="eastAsia"/>
                <w:color w:val="000000" w:themeColor="text1"/>
                <w:sz w:val="24"/>
                <w:szCs w:val="24"/>
              </w:rPr>
              <w:t>废气</w:t>
            </w:r>
          </w:p>
        </w:tc>
        <w:tc>
          <w:tcPr>
            <w:tcW w:w="1417" w:type="dxa"/>
            <w:vAlign w:val="center"/>
          </w:tcPr>
          <w:p w14:paraId="5E265687"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hint="eastAsia"/>
                <w:color w:val="000000" w:themeColor="text1"/>
                <w:sz w:val="24"/>
                <w:szCs w:val="24"/>
              </w:rPr>
              <w:t>厂界</w:t>
            </w:r>
          </w:p>
        </w:tc>
        <w:tc>
          <w:tcPr>
            <w:tcW w:w="2693" w:type="dxa"/>
            <w:vAlign w:val="center"/>
          </w:tcPr>
          <w:p w14:paraId="7FD271E6"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hint="eastAsia"/>
                <w:color w:val="000000" w:themeColor="text1"/>
                <w:sz w:val="24"/>
                <w:szCs w:val="24"/>
              </w:rPr>
              <w:t>臭气浓度、氨（氨气）、硫化氢</w:t>
            </w:r>
          </w:p>
        </w:tc>
        <w:tc>
          <w:tcPr>
            <w:tcW w:w="1560" w:type="dxa"/>
            <w:vAlign w:val="center"/>
          </w:tcPr>
          <w:p w14:paraId="4768843B"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hint="eastAsia"/>
                <w:color w:val="000000" w:themeColor="text1"/>
                <w:sz w:val="24"/>
                <w:szCs w:val="24"/>
              </w:rPr>
              <w:t xml:space="preserve">半年/次 </w:t>
            </w:r>
          </w:p>
        </w:tc>
        <w:tc>
          <w:tcPr>
            <w:tcW w:w="1559" w:type="dxa"/>
            <w:vMerge w:val="restart"/>
            <w:vAlign w:val="center"/>
          </w:tcPr>
          <w:p w14:paraId="0FA5B90F"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hint="eastAsia"/>
                <w:color w:val="000000" w:themeColor="text1"/>
                <w:sz w:val="24"/>
                <w:szCs w:val="24"/>
              </w:rPr>
              <w:t>/</w:t>
            </w:r>
          </w:p>
        </w:tc>
      </w:tr>
      <w:tr w:rsidR="00586D0C" w:rsidRPr="00586D0C" w14:paraId="6FF813BC" w14:textId="77777777" w:rsidTr="00B14D39">
        <w:trPr>
          <w:trHeight w:val="354"/>
        </w:trPr>
        <w:tc>
          <w:tcPr>
            <w:tcW w:w="851" w:type="dxa"/>
            <w:vAlign w:val="center"/>
          </w:tcPr>
          <w:p w14:paraId="4FBF31F8"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雨水</w:t>
            </w:r>
          </w:p>
        </w:tc>
        <w:tc>
          <w:tcPr>
            <w:tcW w:w="1417" w:type="dxa"/>
            <w:vAlign w:val="center"/>
          </w:tcPr>
          <w:p w14:paraId="74ECDB7F"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雨水排口</w:t>
            </w:r>
          </w:p>
        </w:tc>
        <w:tc>
          <w:tcPr>
            <w:tcW w:w="2693" w:type="dxa"/>
            <w:vAlign w:val="center"/>
          </w:tcPr>
          <w:p w14:paraId="3DAD8043"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COD、SS</w:t>
            </w:r>
          </w:p>
        </w:tc>
        <w:tc>
          <w:tcPr>
            <w:tcW w:w="1560" w:type="dxa"/>
            <w:vAlign w:val="center"/>
          </w:tcPr>
          <w:p w14:paraId="441E5E2F"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hint="eastAsia"/>
                <w:color w:val="000000" w:themeColor="text1"/>
                <w:sz w:val="24"/>
                <w:szCs w:val="24"/>
              </w:rPr>
              <w:t>排放期间按日监测</w:t>
            </w:r>
          </w:p>
        </w:tc>
        <w:tc>
          <w:tcPr>
            <w:tcW w:w="1559" w:type="dxa"/>
            <w:vMerge/>
            <w:vAlign w:val="center"/>
          </w:tcPr>
          <w:p w14:paraId="5C1014BA"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p>
        </w:tc>
      </w:tr>
      <w:tr w:rsidR="00586D0C" w:rsidRPr="00586D0C" w14:paraId="32A4C587" w14:textId="77777777" w:rsidTr="00B14D39">
        <w:trPr>
          <w:trHeight w:val="354"/>
        </w:trPr>
        <w:tc>
          <w:tcPr>
            <w:tcW w:w="851" w:type="dxa"/>
            <w:vAlign w:val="center"/>
          </w:tcPr>
          <w:p w14:paraId="1B1A1048"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废水</w:t>
            </w:r>
          </w:p>
        </w:tc>
        <w:tc>
          <w:tcPr>
            <w:tcW w:w="1417" w:type="dxa"/>
            <w:vAlign w:val="center"/>
          </w:tcPr>
          <w:p w14:paraId="51EF4CBB"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化粪池出口</w:t>
            </w:r>
          </w:p>
        </w:tc>
        <w:tc>
          <w:tcPr>
            <w:tcW w:w="2693" w:type="dxa"/>
            <w:vAlign w:val="center"/>
          </w:tcPr>
          <w:p w14:paraId="645F9313"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COD、SS、</w:t>
            </w:r>
            <w:proofErr w:type="spellStart"/>
            <w:r w:rsidRPr="00586D0C">
              <w:rPr>
                <w:rFonts w:ascii="宋体" w:eastAsia="宋体" w:hAnsi="宋体" w:cs="Times New Roman"/>
                <w:color w:val="000000" w:themeColor="text1"/>
                <w:sz w:val="24"/>
                <w:szCs w:val="24"/>
              </w:rPr>
              <w:t>NH</w:t>
            </w:r>
            <w:r w:rsidRPr="00586D0C">
              <w:rPr>
                <w:rFonts w:ascii="宋体" w:eastAsia="宋体" w:hAnsi="宋体" w:cs="Times New Roman"/>
                <w:color w:val="000000" w:themeColor="text1"/>
                <w:sz w:val="24"/>
                <w:szCs w:val="24"/>
                <w:vertAlign w:val="subscript"/>
              </w:rPr>
              <w:t>3</w:t>
            </w:r>
            <w:proofErr w:type="spellEnd"/>
            <w:r w:rsidRPr="00586D0C">
              <w:rPr>
                <w:rFonts w:ascii="宋体" w:eastAsia="宋体" w:hAnsi="宋体" w:cs="Times New Roman"/>
                <w:color w:val="000000" w:themeColor="text1"/>
                <w:sz w:val="24"/>
                <w:szCs w:val="24"/>
              </w:rPr>
              <w:t>-N、TN、TP</w:t>
            </w:r>
          </w:p>
        </w:tc>
        <w:tc>
          <w:tcPr>
            <w:tcW w:w="1560" w:type="dxa"/>
            <w:vAlign w:val="center"/>
          </w:tcPr>
          <w:p w14:paraId="419A2462"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hint="eastAsia"/>
                <w:color w:val="000000" w:themeColor="text1"/>
                <w:sz w:val="24"/>
                <w:szCs w:val="24"/>
              </w:rPr>
              <w:t>/</w:t>
            </w:r>
          </w:p>
        </w:tc>
        <w:tc>
          <w:tcPr>
            <w:tcW w:w="1559" w:type="dxa"/>
            <w:vMerge/>
            <w:vAlign w:val="center"/>
          </w:tcPr>
          <w:p w14:paraId="51728D55"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p>
        </w:tc>
      </w:tr>
      <w:tr w:rsidR="00586D0C" w:rsidRPr="00586D0C" w14:paraId="318F0C6A" w14:textId="77777777" w:rsidTr="00B14D39">
        <w:trPr>
          <w:trHeight w:val="743"/>
        </w:trPr>
        <w:tc>
          <w:tcPr>
            <w:tcW w:w="851" w:type="dxa"/>
            <w:vAlign w:val="center"/>
          </w:tcPr>
          <w:p w14:paraId="763AA91A"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噪声</w:t>
            </w:r>
          </w:p>
        </w:tc>
        <w:tc>
          <w:tcPr>
            <w:tcW w:w="1417" w:type="dxa"/>
            <w:vAlign w:val="center"/>
          </w:tcPr>
          <w:p w14:paraId="43763B36"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厂界</w:t>
            </w:r>
          </w:p>
        </w:tc>
        <w:tc>
          <w:tcPr>
            <w:tcW w:w="2693" w:type="dxa"/>
            <w:vAlign w:val="center"/>
          </w:tcPr>
          <w:p w14:paraId="29CA6EB2"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color w:val="000000" w:themeColor="text1"/>
                <w:sz w:val="24"/>
                <w:szCs w:val="24"/>
              </w:rPr>
              <w:t>连续等效A 声级</w:t>
            </w:r>
          </w:p>
        </w:tc>
        <w:tc>
          <w:tcPr>
            <w:tcW w:w="1560" w:type="dxa"/>
            <w:vAlign w:val="center"/>
          </w:tcPr>
          <w:p w14:paraId="5605619A"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r w:rsidRPr="00586D0C">
              <w:rPr>
                <w:rFonts w:ascii="宋体" w:eastAsia="宋体" w:hAnsi="宋体" w:cs="Times New Roman" w:hint="eastAsia"/>
                <w:color w:val="000000" w:themeColor="text1"/>
                <w:sz w:val="24"/>
                <w:szCs w:val="24"/>
              </w:rPr>
              <w:t>一季度一次</w:t>
            </w:r>
          </w:p>
        </w:tc>
        <w:tc>
          <w:tcPr>
            <w:tcW w:w="1559" w:type="dxa"/>
            <w:vMerge/>
            <w:vAlign w:val="center"/>
          </w:tcPr>
          <w:p w14:paraId="277E40F7" w14:textId="77777777" w:rsidR="00586D0C" w:rsidRPr="00586D0C" w:rsidRDefault="00586D0C" w:rsidP="00B14D39">
            <w:pPr>
              <w:spacing w:line="360" w:lineRule="auto"/>
              <w:jc w:val="center"/>
              <w:rPr>
                <w:rFonts w:ascii="宋体" w:eastAsia="宋体" w:hAnsi="宋体" w:cs="Times New Roman"/>
                <w:color w:val="000000" w:themeColor="text1"/>
                <w:sz w:val="24"/>
                <w:szCs w:val="24"/>
              </w:rPr>
            </w:pPr>
          </w:p>
        </w:tc>
      </w:tr>
    </w:tbl>
    <w:bookmarkEnd w:id="12"/>
    <w:p w14:paraId="57DBF953" w14:textId="77777777" w:rsidR="00586D0C" w:rsidRPr="00586D0C" w:rsidRDefault="00586D0C" w:rsidP="00586D0C">
      <w:pPr>
        <w:pStyle w:val="2"/>
        <w:adjustRightInd w:val="0"/>
        <w:snapToGrid w:val="0"/>
        <w:spacing w:before="0" w:after="0" w:line="360" w:lineRule="auto"/>
        <w:jc w:val="left"/>
        <w:rPr>
          <w:rFonts w:ascii="宋体" w:eastAsia="宋体" w:hAnsi="宋体"/>
          <w:b w:val="0"/>
          <w:bCs w:val="0"/>
          <w:color w:val="000000" w:themeColor="text1"/>
          <w:sz w:val="30"/>
          <w:szCs w:val="30"/>
        </w:rPr>
      </w:pPr>
      <w:r w:rsidRPr="00586D0C">
        <w:rPr>
          <w:rFonts w:ascii="宋体" w:eastAsia="宋体" w:hAnsi="宋体"/>
          <w:b w:val="0"/>
          <w:bCs w:val="0"/>
          <w:color w:val="000000" w:themeColor="text1"/>
          <w:sz w:val="30"/>
          <w:szCs w:val="30"/>
        </w:rPr>
        <w:t>5.2.2 配套措施落实情况</w:t>
      </w:r>
      <w:bookmarkEnd w:id="11"/>
    </w:p>
    <w:p w14:paraId="2CF8D58C"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无。</w:t>
      </w:r>
    </w:p>
    <w:p w14:paraId="61252104" w14:textId="77777777" w:rsidR="00586D0C" w:rsidRPr="00586D0C" w:rsidRDefault="00586D0C" w:rsidP="00586D0C">
      <w:pPr>
        <w:pStyle w:val="2"/>
        <w:adjustRightInd w:val="0"/>
        <w:snapToGrid w:val="0"/>
        <w:spacing w:before="0" w:after="0" w:line="360" w:lineRule="auto"/>
        <w:jc w:val="left"/>
        <w:rPr>
          <w:rFonts w:ascii="宋体" w:eastAsia="宋体" w:hAnsi="宋体"/>
          <w:b w:val="0"/>
          <w:bCs w:val="0"/>
          <w:color w:val="000000" w:themeColor="text1"/>
          <w:sz w:val="30"/>
          <w:szCs w:val="30"/>
        </w:rPr>
      </w:pPr>
      <w:bookmarkStart w:id="13" w:name="_Toc86160054"/>
      <w:r w:rsidRPr="00586D0C">
        <w:rPr>
          <w:rFonts w:ascii="宋体" w:eastAsia="宋体" w:hAnsi="宋体"/>
          <w:b w:val="0"/>
          <w:bCs w:val="0"/>
          <w:color w:val="000000" w:themeColor="text1"/>
          <w:sz w:val="30"/>
          <w:szCs w:val="30"/>
        </w:rPr>
        <w:t>5.2.3 其他措施落实情况</w:t>
      </w:r>
      <w:bookmarkEnd w:id="13"/>
    </w:p>
    <w:p w14:paraId="68708964" w14:textId="77777777" w:rsidR="00586D0C" w:rsidRPr="00586D0C" w:rsidRDefault="00586D0C" w:rsidP="00586D0C">
      <w:pPr>
        <w:adjustRightInd w:val="0"/>
        <w:spacing w:line="360" w:lineRule="auto"/>
        <w:ind w:firstLineChars="200" w:firstLine="560"/>
        <w:rPr>
          <w:rFonts w:ascii="宋体" w:eastAsia="宋体" w:hAnsi="宋体" w:cs="Times New Roman"/>
          <w:color w:val="000000" w:themeColor="text1"/>
          <w:sz w:val="28"/>
        </w:rPr>
      </w:pPr>
      <w:bookmarkStart w:id="14" w:name="_Toc505435361"/>
      <w:r w:rsidRPr="00586D0C">
        <w:rPr>
          <w:rFonts w:ascii="宋体" w:eastAsia="宋体" w:hAnsi="宋体" w:cs="Times New Roman" w:hint="eastAsia"/>
          <w:color w:val="000000" w:themeColor="text1"/>
          <w:sz w:val="28"/>
        </w:rPr>
        <w:t>本</w:t>
      </w:r>
      <w:r w:rsidRPr="00586D0C">
        <w:rPr>
          <w:rFonts w:ascii="宋体" w:eastAsia="宋体" w:hAnsi="宋体" w:cs="Times New Roman"/>
          <w:color w:val="000000" w:themeColor="text1"/>
          <w:sz w:val="28"/>
        </w:rPr>
        <w:t>项目无废气产生，不设置卫生防护距离。</w:t>
      </w:r>
    </w:p>
    <w:p w14:paraId="4053B398" w14:textId="77777777" w:rsidR="00586D0C" w:rsidRPr="00586D0C" w:rsidRDefault="00586D0C" w:rsidP="00586D0C">
      <w:pPr>
        <w:pStyle w:val="2"/>
        <w:adjustRightInd w:val="0"/>
        <w:snapToGrid w:val="0"/>
        <w:spacing w:before="0" w:after="0" w:line="360" w:lineRule="auto"/>
        <w:jc w:val="left"/>
        <w:rPr>
          <w:rFonts w:ascii="宋体" w:eastAsia="宋体" w:hAnsi="宋体"/>
          <w:color w:val="000000" w:themeColor="text1"/>
          <w:sz w:val="30"/>
          <w:szCs w:val="30"/>
        </w:rPr>
      </w:pPr>
      <w:bookmarkStart w:id="15" w:name="_Toc86160055"/>
      <w:r w:rsidRPr="00586D0C">
        <w:rPr>
          <w:rFonts w:ascii="宋体" w:eastAsia="宋体" w:hAnsi="宋体"/>
          <w:color w:val="000000" w:themeColor="text1"/>
          <w:sz w:val="30"/>
          <w:szCs w:val="30"/>
        </w:rPr>
        <w:t>5.3 整改工作情况</w:t>
      </w:r>
      <w:bookmarkEnd w:id="14"/>
      <w:bookmarkEnd w:id="15"/>
    </w:p>
    <w:p w14:paraId="661DA821"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本项目于202</w:t>
      </w:r>
      <w:r w:rsidRPr="00586D0C">
        <w:rPr>
          <w:rFonts w:ascii="宋体" w:eastAsia="宋体" w:hAnsi="宋体" w:cs="Times New Roman" w:hint="eastAsia"/>
          <w:color w:val="000000" w:themeColor="text1"/>
          <w:sz w:val="28"/>
        </w:rPr>
        <w:t>4</w:t>
      </w:r>
      <w:r w:rsidRPr="00586D0C">
        <w:rPr>
          <w:rFonts w:ascii="宋体" w:eastAsia="宋体" w:hAnsi="宋体" w:cs="Times New Roman"/>
          <w:color w:val="000000" w:themeColor="text1"/>
          <w:sz w:val="28"/>
        </w:rPr>
        <w:t>年</w:t>
      </w:r>
      <w:r w:rsidRPr="00586D0C">
        <w:rPr>
          <w:rFonts w:ascii="宋体" w:eastAsia="宋体" w:hAnsi="宋体" w:cs="Times New Roman" w:hint="eastAsia"/>
          <w:color w:val="000000" w:themeColor="text1"/>
          <w:sz w:val="28"/>
        </w:rPr>
        <w:t>3</w:t>
      </w:r>
      <w:r w:rsidRPr="00586D0C">
        <w:rPr>
          <w:rFonts w:ascii="宋体" w:eastAsia="宋体" w:hAnsi="宋体" w:cs="Times New Roman"/>
          <w:color w:val="000000" w:themeColor="text1"/>
          <w:sz w:val="28"/>
        </w:rPr>
        <w:t>月</w:t>
      </w:r>
      <w:r w:rsidRPr="00586D0C">
        <w:rPr>
          <w:rFonts w:ascii="宋体" w:eastAsia="宋体" w:hAnsi="宋体" w:cs="Times New Roman" w:hint="eastAsia"/>
          <w:color w:val="000000" w:themeColor="text1"/>
          <w:sz w:val="28"/>
        </w:rPr>
        <w:t>17</w:t>
      </w:r>
      <w:r w:rsidRPr="00586D0C">
        <w:rPr>
          <w:rFonts w:ascii="宋体" w:eastAsia="宋体" w:hAnsi="宋体" w:cs="Times New Roman"/>
          <w:color w:val="000000" w:themeColor="text1"/>
          <w:sz w:val="28"/>
        </w:rPr>
        <w:t>日召开了验收工作会议，</w:t>
      </w:r>
      <w:r w:rsidRPr="00586D0C">
        <w:rPr>
          <w:rFonts w:ascii="宋体" w:eastAsia="宋体" w:hAnsi="宋体" w:cs="Times New Roman"/>
          <w:color w:val="000000" w:themeColor="text1"/>
          <w:sz w:val="28"/>
          <w:szCs w:val="28"/>
        </w:rPr>
        <w:t>会上专家组提出的</w:t>
      </w:r>
      <w:r w:rsidRPr="00586D0C">
        <w:rPr>
          <w:rFonts w:ascii="宋体" w:eastAsia="宋体" w:hAnsi="宋体" w:cs="Times New Roman"/>
          <w:color w:val="000000" w:themeColor="text1"/>
          <w:sz w:val="28"/>
        </w:rPr>
        <w:t>整改建议主要有：</w:t>
      </w:r>
    </w:p>
    <w:p w14:paraId="1AC7F8FF" w14:textId="77777777" w:rsidR="00586D0C" w:rsidRPr="00586D0C" w:rsidRDefault="00586D0C" w:rsidP="00586D0C">
      <w:pPr>
        <w:spacing w:line="520" w:lineRule="exact"/>
        <w:ind w:firstLineChars="200" w:firstLine="560"/>
        <w:rPr>
          <w:rFonts w:ascii="宋体" w:eastAsia="宋体" w:hAnsi="宋体"/>
          <w:sz w:val="28"/>
          <w:szCs w:val="28"/>
        </w:rPr>
      </w:pPr>
      <w:r w:rsidRPr="00586D0C">
        <w:rPr>
          <w:rFonts w:ascii="宋体" w:eastAsia="宋体" w:hAnsi="宋体" w:hint="eastAsia"/>
          <w:sz w:val="28"/>
          <w:szCs w:val="28"/>
        </w:rPr>
        <w:t>1、严格按照《建设项目竣工环境保护验收暂行办法》、《建设项目竣工环境保护验收技术指南</w:t>
      </w:r>
      <w:r w:rsidRPr="00586D0C">
        <w:rPr>
          <w:rFonts w:ascii="宋体" w:eastAsia="宋体" w:hAnsi="宋体"/>
          <w:sz w:val="28"/>
          <w:szCs w:val="28"/>
        </w:rPr>
        <w:t xml:space="preserve"> </w:t>
      </w:r>
      <w:r w:rsidRPr="00586D0C">
        <w:rPr>
          <w:rFonts w:ascii="宋体" w:eastAsia="宋体" w:hAnsi="宋体" w:hint="eastAsia"/>
          <w:sz w:val="28"/>
          <w:szCs w:val="28"/>
        </w:rPr>
        <w:t>污染影响类》编制要点及大纲规范要求，进一步完善项目竣工环境保护验收报告编制，补充完善相关污染防治设施图片。</w:t>
      </w:r>
    </w:p>
    <w:p w14:paraId="04A7FD8C" w14:textId="77777777" w:rsidR="00586D0C" w:rsidRPr="00586D0C" w:rsidRDefault="00586D0C" w:rsidP="00586D0C">
      <w:pPr>
        <w:spacing w:line="520" w:lineRule="exact"/>
        <w:ind w:firstLineChars="200" w:firstLine="560"/>
        <w:rPr>
          <w:rFonts w:ascii="宋体" w:eastAsia="宋体" w:hAnsi="宋体"/>
          <w:sz w:val="28"/>
          <w:szCs w:val="28"/>
        </w:rPr>
      </w:pPr>
      <w:r w:rsidRPr="00586D0C">
        <w:rPr>
          <w:rFonts w:ascii="宋体" w:eastAsia="宋体" w:hAnsi="宋体" w:hint="eastAsia"/>
          <w:sz w:val="28"/>
          <w:szCs w:val="28"/>
        </w:rPr>
        <w:t>2、对使用的原辅材料、生产工艺、设备设施、车间实际布局、环保设施等的环</w:t>
      </w:r>
      <w:proofErr w:type="gramStart"/>
      <w:r w:rsidRPr="00586D0C">
        <w:rPr>
          <w:rFonts w:ascii="宋体" w:eastAsia="宋体" w:hAnsi="宋体" w:hint="eastAsia"/>
          <w:sz w:val="28"/>
          <w:szCs w:val="28"/>
        </w:rPr>
        <w:t>评情况</w:t>
      </w:r>
      <w:proofErr w:type="gramEnd"/>
      <w:r w:rsidRPr="00586D0C">
        <w:rPr>
          <w:rFonts w:ascii="宋体" w:eastAsia="宋体" w:hAnsi="宋体" w:hint="eastAsia"/>
          <w:sz w:val="28"/>
          <w:szCs w:val="28"/>
        </w:rPr>
        <w:t>与实际建设情况分别进行核实，对照</w:t>
      </w:r>
      <w:r w:rsidRPr="00586D0C">
        <w:rPr>
          <w:rFonts w:ascii="宋体" w:eastAsia="宋体" w:hAnsi="宋体"/>
          <w:sz w:val="28"/>
          <w:szCs w:val="28"/>
        </w:rPr>
        <w:t>《污染影响类建设项目重大变动清单（试行）》（</w:t>
      </w:r>
      <w:proofErr w:type="gramStart"/>
      <w:r w:rsidRPr="00586D0C">
        <w:rPr>
          <w:rFonts w:ascii="宋体" w:eastAsia="宋体" w:hAnsi="宋体"/>
          <w:sz w:val="28"/>
          <w:szCs w:val="28"/>
        </w:rPr>
        <w:t>环办环评函</w:t>
      </w:r>
      <w:proofErr w:type="gramEnd"/>
      <w:r w:rsidRPr="00586D0C">
        <w:rPr>
          <w:rFonts w:ascii="宋体" w:eastAsia="宋体" w:hAnsi="宋体"/>
          <w:sz w:val="28"/>
          <w:szCs w:val="28"/>
        </w:rPr>
        <w:t>〔2020〕688号）</w:t>
      </w:r>
      <w:r w:rsidRPr="00586D0C">
        <w:rPr>
          <w:rFonts w:ascii="宋体" w:eastAsia="宋体" w:hAnsi="宋体" w:hint="eastAsia"/>
          <w:sz w:val="28"/>
          <w:szCs w:val="28"/>
        </w:rPr>
        <w:t>细化</w:t>
      </w:r>
      <w:proofErr w:type="gramStart"/>
      <w:r w:rsidRPr="00586D0C">
        <w:rPr>
          <w:rFonts w:ascii="宋体" w:eastAsia="宋体" w:hAnsi="宋体" w:hint="eastAsia"/>
          <w:sz w:val="28"/>
          <w:szCs w:val="28"/>
        </w:rPr>
        <w:t>项目环</w:t>
      </w:r>
      <w:proofErr w:type="gramEnd"/>
      <w:r w:rsidRPr="00586D0C">
        <w:rPr>
          <w:rFonts w:ascii="宋体" w:eastAsia="宋体" w:hAnsi="宋体" w:hint="eastAsia"/>
          <w:sz w:val="28"/>
          <w:szCs w:val="28"/>
        </w:rPr>
        <w:t>评与现场实际建设情况对照分析表3-</w:t>
      </w:r>
      <w:r w:rsidRPr="00586D0C">
        <w:rPr>
          <w:rFonts w:ascii="宋体" w:eastAsia="宋体" w:hAnsi="宋体"/>
          <w:sz w:val="28"/>
          <w:szCs w:val="28"/>
        </w:rPr>
        <w:t>3</w:t>
      </w:r>
      <w:r w:rsidRPr="00586D0C">
        <w:rPr>
          <w:rFonts w:ascii="宋体" w:eastAsia="宋体" w:hAnsi="宋体" w:hint="eastAsia"/>
          <w:sz w:val="28"/>
          <w:szCs w:val="28"/>
        </w:rPr>
        <w:t>，编制项目变动影响报告。明确排污许可证、突发环境事件应急预案与本次验收和现场是否一致。</w:t>
      </w:r>
    </w:p>
    <w:p w14:paraId="3BB68C19" w14:textId="77777777" w:rsidR="00586D0C" w:rsidRPr="00586D0C" w:rsidRDefault="00586D0C" w:rsidP="00586D0C">
      <w:pPr>
        <w:spacing w:line="520" w:lineRule="exact"/>
        <w:ind w:firstLineChars="200" w:firstLine="560"/>
        <w:rPr>
          <w:rFonts w:ascii="宋体" w:eastAsia="宋体" w:hAnsi="宋体"/>
          <w:sz w:val="28"/>
          <w:szCs w:val="28"/>
        </w:rPr>
      </w:pPr>
      <w:r w:rsidRPr="00586D0C">
        <w:rPr>
          <w:rFonts w:ascii="宋体" w:eastAsia="宋体" w:hAnsi="宋体" w:hint="eastAsia"/>
          <w:sz w:val="28"/>
          <w:szCs w:val="28"/>
        </w:rPr>
        <w:t>3、根据实际用工数、原有项目和本次新建项目用水量等情况，核准全厂水平衡图；企业应关注废水设施运行和管理，建立</w:t>
      </w:r>
      <w:proofErr w:type="gramStart"/>
      <w:r w:rsidRPr="00586D0C">
        <w:rPr>
          <w:rFonts w:ascii="宋体" w:eastAsia="宋体" w:hAnsi="宋体" w:hint="eastAsia"/>
          <w:sz w:val="28"/>
          <w:szCs w:val="28"/>
        </w:rPr>
        <w:t>运行台</w:t>
      </w:r>
      <w:proofErr w:type="gramEnd"/>
      <w:r w:rsidRPr="00586D0C">
        <w:rPr>
          <w:rFonts w:ascii="宋体" w:eastAsia="宋体" w:hAnsi="宋体" w:hint="eastAsia"/>
          <w:sz w:val="28"/>
          <w:szCs w:val="28"/>
        </w:rPr>
        <w:t>账，补充污泥产生量大幅度减少原因分析，污泥产生和处置应形成记录，确保满足管理要求和长期稳定达标排放。</w:t>
      </w:r>
    </w:p>
    <w:p w14:paraId="65296350" w14:textId="77777777" w:rsidR="00586D0C" w:rsidRPr="00586D0C" w:rsidRDefault="00586D0C" w:rsidP="00586D0C">
      <w:pPr>
        <w:spacing w:line="520" w:lineRule="exact"/>
        <w:ind w:firstLineChars="200" w:firstLine="560"/>
        <w:rPr>
          <w:rFonts w:ascii="宋体" w:eastAsia="宋体" w:hAnsi="宋体"/>
          <w:sz w:val="28"/>
          <w:szCs w:val="28"/>
        </w:rPr>
      </w:pPr>
      <w:r w:rsidRPr="00586D0C">
        <w:rPr>
          <w:rFonts w:ascii="宋体" w:eastAsia="宋体" w:hAnsi="宋体"/>
          <w:sz w:val="28"/>
          <w:szCs w:val="28"/>
        </w:rPr>
        <w:t>4</w:t>
      </w:r>
      <w:r w:rsidRPr="00586D0C">
        <w:rPr>
          <w:rFonts w:ascii="宋体" w:eastAsia="宋体" w:hAnsi="宋体" w:hint="eastAsia"/>
          <w:sz w:val="28"/>
          <w:szCs w:val="28"/>
        </w:rPr>
        <w:t>、对照</w:t>
      </w:r>
      <w:proofErr w:type="gramStart"/>
      <w:r w:rsidRPr="00586D0C">
        <w:rPr>
          <w:rFonts w:ascii="宋体" w:eastAsia="宋体" w:hAnsi="宋体" w:hint="eastAsia"/>
          <w:sz w:val="28"/>
          <w:szCs w:val="28"/>
        </w:rPr>
        <w:t>苏环办</w:t>
      </w:r>
      <w:proofErr w:type="gramEnd"/>
      <w:r w:rsidRPr="00586D0C">
        <w:rPr>
          <w:rFonts w:ascii="宋体" w:eastAsia="宋体" w:hAnsi="宋体" w:hint="eastAsia"/>
          <w:sz w:val="28"/>
          <w:szCs w:val="28"/>
        </w:rPr>
        <w:t>[</w:t>
      </w:r>
      <w:r w:rsidRPr="00586D0C">
        <w:rPr>
          <w:rFonts w:ascii="宋体" w:eastAsia="宋体" w:hAnsi="宋体"/>
          <w:sz w:val="28"/>
          <w:szCs w:val="28"/>
        </w:rPr>
        <w:t>2024]16</w:t>
      </w:r>
      <w:r w:rsidRPr="00586D0C">
        <w:rPr>
          <w:rFonts w:ascii="宋体" w:eastAsia="宋体" w:hAnsi="宋体" w:hint="eastAsia"/>
          <w:sz w:val="28"/>
          <w:szCs w:val="28"/>
        </w:rPr>
        <w:t>号文，进一步对照规范要求</w:t>
      </w:r>
      <w:proofErr w:type="gramStart"/>
      <w:r w:rsidRPr="00586D0C">
        <w:rPr>
          <w:rFonts w:ascii="宋体" w:eastAsia="宋体" w:hAnsi="宋体" w:hint="eastAsia"/>
          <w:sz w:val="28"/>
          <w:szCs w:val="28"/>
        </w:rPr>
        <w:t>完善危废仓库</w:t>
      </w:r>
      <w:proofErr w:type="gramEnd"/>
      <w:r w:rsidRPr="00586D0C">
        <w:rPr>
          <w:rFonts w:ascii="宋体" w:eastAsia="宋体" w:hAnsi="宋体" w:hint="eastAsia"/>
          <w:sz w:val="28"/>
          <w:szCs w:val="28"/>
        </w:rPr>
        <w:t>建设；对照《一般工业固体废物贮存和填埋污染控制标准》(GB 18599-2020)等要求加强一般废物的收集和处置，不得露天存放，建立</w:t>
      </w:r>
      <w:proofErr w:type="gramStart"/>
      <w:r w:rsidRPr="00586D0C">
        <w:rPr>
          <w:rFonts w:ascii="宋体" w:eastAsia="宋体" w:hAnsi="宋体" w:hint="eastAsia"/>
          <w:sz w:val="28"/>
          <w:szCs w:val="28"/>
        </w:rPr>
        <w:t>处置台</w:t>
      </w:r>
      <w:proofErr w:type="gramEnd"/>
      <w:r w:rsidRPr="00586D0C">
        <w:rPr>
          <w:rFonts w:ascii="宋体" w:eastAsia="宋体" w:hAnsi="宋体" w:hint="eastAsia"/>
          <w:sz w:val="28"/>
          <w:szCs w:val="28"/>
        </w:rPr>
        <w:t>账。</w:t>
      </w:r>
    </w:p>
    <w:p w14:paraId="7FD3D1CB" w14:textId="77777777" w:rsidR="00586D0C" w:rsidRPr="00586D0C" w:rsidRDefault="00586D0C" w:rsidP="00586D0C">
      <w:pPr>
        <w:spacing w:line="520" w:lineRule="exact"/>
        <w:ind w:firstLineChars="200" w:firstLine="560"/>
        <w:rPr>
          <w:rFonts w:ascii="宋体" w:eastAsia="宋体" w:hAnsi="宋体"/>
          <w:sz w:val="28"/>
          <w:szCs w:val="28"/>
        </w:rPr>
      </w:pPr>
      <w:r w:rsidRPr="00586D0C">
        <w:rPr>
          <w:rFonts w:ascii="宋体" w:eastAsia="宋体" w:hAnsi="宋体"/>
          <w:sz w:val="28"/>
          <w:szCs w:val="28"/>
        </w:rPr>
        <w:t>5</w:t>
      </w:r>
      <w:r w:rsidRPr="00586D0C">
        <w:rPr>
          <w:rFonts w:ascii="宋体" w:eastAsia="宋体" w:hAnsi="宋体" w:hint="eastAsia"/>
          <w:sz w:val="28"/>
          <w:szCs w:val="28"/>
        </w:rPr>
        <w:t>、根据突发环境事故应急预案核准事故应急池容积核算，对照</w:t>
      </w:r>
      <w:proofErr w:type="gramStart"/>
      <w:r w:rsidRPr="00586D0C">
        <w:rPr>
          <w:rFonts w:ascii="宋体" w:eastAsia="宋体" w:hAnsi="宋体" w:hint="eastAsia"/>
          <w:sz w:val="28"/>
          <w:szCs w:val="28"/>
        </w:rPr>
        <w:t>企业环</w:t>
      </w:r>
      <w:proofErr w:type="gramEnd"/>
      <w:r w:rsidRPr="00586D0C">
        <w:rPr>
          <w:rFonts w:ascii="宋体" w:eastAsia="宋体" w:hAnsi="宋体" w:hint="eastAsia"/>
          <w:sz w:val="28"/>
          <w:szCs w:val="28"/>
        </w:rPr>
        <w:t>评，完善本次未新建事故应急池的符合性分析，确保环境安全。</w:t>
      </w:r>
    </w:p>
    <w:p w14:paraId="7C2461DD" w14:textId="77777777" w:rsidR="00586D0C" w:rsidRPr="00586D0C" w:rsidRDefault="00586D0C" w:rsidP="00586D0C">
      <w:pPr>
        <w:spacing w:line="520" w:lineRule="exact"/>
        <w:ind w:firstLineChars="200" w:firstLine="560"/>
        <w:rPr>
          <w:rFonts w:ascii="宋体" w:eastAsia="宋体" w:hAnsi="宋体"/>
          <w:sz w:val="28"/>
          <w:szCs w:val="28"/>
        </w:rPr>
      </w:pPr>
      <w:r w:rsidRPr="00586D0C">
        <w:rPr>
          <w:rFonts w:ascii="宋体" w:eastAsia="宋体" w:hAnsi="宋体"/>
          <w:sz w:val="28"/>
          <w:szCs w:val="28"/>
        </w:rPr>
        <w:t>6</w:t>
      </w:r>
      <w:r w:rsidRPr="00586D0C">
        <w:rPr>
          <w:rFonts w:ascii="宋体" w:eastAsia="宋体" w:hAnsi="宋体" w:hint="eastAsia"/>
          <w:sz w:val="28"/>
          <w:szCs w:val="28"/>
        </w:rPr>
        <w:t>、完善相关附图、附件。</w:t>
      </w:r>
    </w:p>
    <w:p w14:paraId="1ACB44B6" w14:textId="77777777" w:rsidR="00586D0C" w:rsidRPr="0022156E" w:rsidRDefault="00586D0C" w:rsidP="0022156E">
      <w:pPr>
        <w:spacing w:line="520" w:lineRule="exact"/>
        <w:ind w:firstLineChars="200" w:firstLine="560"/>
        <w:rPr>
          <w:rFonts w:ascii="宋体" w:eastAsia="宋体" w:hAnsi="宋体"/>
          <w:sz w:val="28"/>
          <w:szCs w:val="28"/>
        </w:rPr>
      </w:pPr>
      <w:r w:rsidRPr="0022156E">
        <w:rPr>
          <w:rFonts w:ascii="宋体" w:eastAsia="宋体" w:hAnsi="宋体"/>
          <w:sz w:val="28"/>
          <w:szCs w:val="28"/>
        </w:rPr>
        <w:t>根据会上专家组提出的整改建议，我公司主要做了以下工作：</w:t>
      </w:r>
    </w:p>
    <w:p w14:paraId="0317C37A" w14:textId="77777777" w:rsidR="00586D0C" w:rsidRPr="0022156E" w:rsidRDefault="00586D0C" w:rsidP="0022156E">
      <w:pPr>
        <w:spacing w:line="520" w:lineRule="exact"/>
        <w:ind w:firstLineChars="200" w:firstLine="560"/>
        <w:rPr>
          <w:rFonts w:ascii="宋体" w:eastAsia="宋体" w:hAnsi="宋体"/>
          <w:sz w:val="28"/>
          <w:szCs w:val="28"/>
        </w:rPr>
      </w:pPr>
      <w:r w:rsidRPr="0022156E">
        <w:rPr>
          <w:rFonts w:ascii="宋体" w:eastAsia="宋体" w:hAnsi="宋体"/>
          <w:sz w:val="28"/>
          <w:szCs w:val="28"/>
        </w:rPr>
        <w:t>1、已按照《建设项目竣工环境保护验收暂行办法》、《建设项目竣工环境保护验收技术指南 污染影响类》编制要点及大纲规范要求，完善项目竣工环境保护验收报告</w:t>
      </w:r>
      <w:r w:rsidRPr="0022156E">
        <w:rPr>
          <w:rFonts w:ascii="宋体" w:eastAsia="宋体" w:hAnsi="宋体" w:hint="eastAsia"/>
          <w:sz w:val="28"/>
          <w:szCs w:val="28"/>
        </w:rPr>
        <w:t>；已补充污水处理站防治设施照片</w:t>
      </w:r>
      <w:r w:rsidRPr="0022156E">
        <w:rPr>
          <w:rFonts w:ascii="宋体" w:eastAsia="宋体" w:hAnsi="宋体"/>
          <w:sz w:val="28"/>
          <w:szCs w:val="28"/>
        </w:rPr>
        <w:t xml:space="preserve">。 </w:t>
      </w:r>
    </w:p>
    <w:p w14:paraId="41B2CC21" w14:textId="77777777" w:rsidR="00586D0C" w:rsidRPr="0022156E" w:rsidRDefault="00586D0C" w:rsidP="0022156E">
      <w:pPr>
        <w:spacing w:line="520" w:lineRule="exact"/>
        <w:ind w:firstLineChars="200" w:firstLine="560"/>
        <w:rPr>
          <w:rFonts w:ascii="宋体" w:eastAsia="宋体" w:hAnsi="宋体"/>
          <w:sz w:val="28"/>
          <w:szCs w:val="28"/>
        </w:rPr>
      </w:pPr>
      <w:r w:rsidRPr="0022156E">
        <w:rPr>
          <w:rFonts w:ascii="宋体" w:eastAsia="宋体" w:hAnsi="宋体"/>
          <w:sz w:val="28"/>
          <w:szCs w:val="28"/>
        </w:rPr>
        <w:t>2、已对生产产能、生产工艺、生产设备、公辅工程、原辅材料、环保设施、车间布局的环</w:t>
      </w:r>
      <w:proofErr w:type="gramStart"/>
      <w:r w:rsidRPr="0022156E">
        <w:rPr>
          <w:rFonts w:ascii="宋体" w:eastAsia="宋体" w:hAnsi="宋体"/>
          <w:sz w:val="28"/>
          <w:szCs w:val="28"/>
        </w:rPr>
        <w:t>评情况</w:t>
      </w:r>
      <w:proofErr w:type="gramEnd"/>
      <w:r w:rsidRPr="0022156E">
        <w:rPr>
          <w:rFonts w:ascii="宋体" w:eastAsia="宋体" w:hAnsi="宋体"/>
          <w:sz w:val="28"/>
          <w:szCs w:val="28"/>
        </w:rPr>
        <w:t>与实际建设情况分别进行进一步核实，</w:t>
      </w:r>
      <w:bookmarkStart w:id="16" w:name="_Hlk136606722"/>
      <w:r w:rsidRPr="0022156E">
        <w:rPr>
          <w:rFonts w:ascii="宋体" w:eastAsia="宋体" w:hAnsi="宋体"/>
          <w:sz w:val="28"/>
          <w:szCs w:val="28"/>
        </w:rPr>
        <w:t>已细化环</w:t>
      </w:r>
      <w:proofErr w:type="gramStart"/>
      <w:r w:rsidRPr="0022156E">
        <w:rPr>
          <w:rFonts w:ascii="宋体" w:eastAsia="宋体" w:hAnsi="宋体"/>
          <w:sz w:val="28"/>
          <w:szCs w:val="28"/>
        </w:rPr>
        <w:t>评内容</w:t>
      </w:r>
      <w:proofErr w:type="gramEnd"/>
      <w:r w:rsidRPr="0022156E">
        <w:rPr>
          <w:rFonts w:ascii="宋体" w:eastAsia="宋体" w:hAnsi="宋体"/>
          <w:sz w:val="28"/>
          <w:szCs w:val="28"/>
        </w:rPr>
        <w:t>与现场实际建设情况对照分析，</w:t>
      </w:r>
      <w:bookmarkEnd w:id="16"/>
      <w:r w:rsidRPr="0022156E">
        <w:rPr>
          <w:rFonts w:ascii="宋体" w:eastAsia="宋体" w:hAnsi="宋体" w:hint="eastAsia"/>
          <w:sz w:val="28"/>
          <w:szCs w:val="28"/>
        </w:rPr>
        <w:t>根据应急预案备案稿补充事故应急池容积的详细计算</w:t>
      </w:r>
      <w:r w:rsidRPr="0022156E">
        <w:rPr>
          <w:rFonts w:ascii="宋体" w:eastAsia="宋体" w:hAnsi="宋体"/>
          <w:sz w:val="28"/>
          <w:szCs w:val="28"/>
        </w:rPr>
        <w:t>，已对照</w:t>
      </w:r>
      <w:proofErr w:type="gramStart"/>
      <w:r w:rsidRPr="0022156E">
        <w:rPr>
          <w:rFonts w:ascii="宋体" w:eastAsia="宋体" w:hAnsi="宋体"/>
          <w:sz w:val="28"/>
          <w:szCs w:val="28"/>
        </w:rPr>
        <w:t>《</w:t>
      </w:r>
      <w:proofErr w:type="gramEnd"/>
      <w:r w:rsidRPr="0022156E">
        <w:rPr>
          <w:rFonts w:ascii="宋体" w:eastAsia="宋体" w:hAnsi="宋体"/>
          <w:sz w:val="28"/>
          <w:szCs w:val="28"/>
        </w:rPr>
        <w:t>苏环办[2021]122号要求编制</w:t>
      </w:r>
      <w:proofErr w:type="gramStart"/>
      <w:r w:rsidRPr="0022156E">
        <w:rPr>
          <w:rFonts w:ascii="宋体" w:eastAsia="宋体" w:hAnsi="宋体"/>
          <w:sz w:val="28"/>
          <w:szCs w:val="28"/>
        </w:rPr>
        <w:t>《</w:t>
      </w:r>
      <w:proofErr w:type="gramEnd"/>
      <w:r w:rsidRPr="0022156E">
        <w:rPr>
          <w:rFonts w:ascii="宋体" w:eastAsia="宋体" w:hAnsi="宋体"/>
          <w:sz w:val="28"/>
          <w:szCs w:val="28"/>
        </w:rPr>
        <w:t>建设项目一般变动环境影响分析报告</w:t>
      </w:r>
      <w:proofErr w:type="gramStart"/>
      <w:r w:rsidRPr="0022156E">
        <w:rPr>
          <w:rFonts w:ascii="宋体" w:eastAsia="宋体" w:hAnsi="宋体"/>
          <w:sz w:val="28"/>
          <w:szCs w:val="28"/>
        </w:rPr>
        <w:t>》</w:t>
      </w:r>
      <w:proofErr w:type="gramEnd"/>
      <w:r w:rsidRPr="0022156E">
        <w:rPr>
          <w:rFonts w:ascii="宋体" w:eastAsia="宋体" w:hAnsi="宋体"/>
          <w:sz w:val="28"/>
          <w:szCs w:val="28"/>
        </w:rPr>
        <w:t>，已根据相关变动界定依据和管理要求完善验收报告</w:t>
      </w:r>
      <w:r w:rsidRPr="0022156E">
        <w:rPr>
          <w:rFonts w:ascii="宋体" w:eastAsia="宋体" w:hAnsi="宋体" w:hint="eastAsia"/>
          <w:sz w:val="28"/>
          <w:szCs w:val="28"/>
        </w:rPr>
        <w:t>；已在报告中明确排污许可证、突发环境事件应急预案与本次验收和现场一致</w:t>
      </w:r>
      <w:r w:rsidRPr="0022156E">
        <w:rPr>
          <w:rFonts w:ascii="宋体" w:eastAsia="宋体" w:hAnsi="宋体"/>
          <w:sz w:val="28"/>
          <w:szCs w:val="28"/>
        </w:rPr>
        <w:t>。</w:t>
      </w:r>
    </w:p>
    <w:p w14:paraId="034DD94C" w14:textId="77777777" w:rsidR="00586D0C" w:rsidRPr="00586D0C" w:rsidRDefault="00586D0C" w:rsidP="00586D0C">
      <w:pPr>
        <w:spacing w:line="360" w:lineRule="auto"/>
        <w:ind w:firstLineChars="200" w:firstLine="560"/>
        <w:rPr>
          <w:rFonts w:ascii="宋体" w:eastAsia="宋体" w:hAnsi="宋体" w:cs="Times New Roman"/>
          <w:color w:val="000000" w:themeColor="text1"/>
          <w:sz w:val="28"/>
        </w:rPr>
      </w:pPr>
      <w:r w:rsidRPr="00586D0C">
        <w:rPr>
          <w:rFonts w:ascii="宋体" w:eastAsia="宋体" w:hAnsi="宋体" w:cs="Times New Roman"/>
          <w:color w:val="000000" w:themeColor="text1"/>
          <w:sz w:val="28"/>
        </w:rPr>
        <w:t>3、</w:t>
      </w:r>
      <w:r w:rsidRPr="00586D0C">
        <w:rPr>
          <w:rFonts w:ascii="宋体" w:eastAsia="宋体" w:hAnsi="宋体" w:cs="Times New Roman" w:hint="eastAsia"/>
          <w:color w:val="000000" w:themeColor="text1"/>
          <w:sz w:val="28"/>
        </w:rPr>
        <w:t>已根据实际用工人数，现有项目和扩建项目用水量核准全厂水平衡图；企业已建立废水设施</w:t>
      </w:r>
      <w:proofErr w:type="gramStart"/>
      <w:r w:rsidRPr="00586D0C">
        <w:rPr>
          <w:rFonts w:ascii="宋体" w:eastAsia="宋体" w:hAnsi="宋体" w:cs="Times New Roman" w:hint="eastAsia"/>
          <w:color w:val="000000" w:themeColor="text1"/>
          <w:sz w:val="28"/>
        </w:rPr>
        <w:t>运行台</w:t>
      </w:r>
      <w:proofErr w:type="gramEnd"/>
      <w:r w:rsidRPr="00586D0C">
        <w:rPr>
          <w:rFonts w:ascii="宋体" w:eastAsia="宋体" w:hAnsi="宋体" w:cs="Times New Roman" w:hint="eastAsia"/>
          <w:color w:val="000000" w:themeColor="text1"/>
          <w:sz w:val="28"/>
        </w:rPr>
        <w:t>账，并加强对废水设施的日常监管；已补充污泥产生量减少原因，企业已做好台账记录，产生的污泥及时入库并粘贴标牌，已与</w:t>
      </w:r>
      <w:proofErr w:type="gramStart"/>
      <w:r w:rsidRPr="00586D0C">
        <w:rPr>
          <w:rFonts w:ascii="宋体" w:eastAsia="宋体" w:hAnsi="宋体" w:cs="Times New Roman" w:hint="eastAsia"/>
          <w:color w:val="000000" w:themeColor="text1"/>
          <w:sz w:val="28"/>
        </w:rPr>
        <w:t>危废公司签订危废</w:t>
      </w:r>
      <w:proofErr w:type="gramEnd"/>
      <w:r w:rsidRPr="00586D0C">
        <w:rPr>
          <w:rFonts w:ascii="宋体" w:eastAsia="宋体" w:hAnsi="宋体" w:cs="Times New Roman" w:hint="eastAsia"/>
          <w:color w:val="000000" w:themeColor="text1"/>
          <w:sz w:val="28"/>
        </w:rPr>
        <w:t>合同，产生的</w:t>
      </w:r>
      <w:proofErr w:type="gramStart"/>
      <w:r w:rsidRPr="00586D0C">
        <w:rPr>
          <w:rFonts w:ascii="宋体" w:eastAsia="宋体" w:hAnsi="宋体" w:cs="Times New Roman" w:hint="eastAsia"/>
          <w:color w:val="000000" w:themeColor="text1"/>
          <w:sz w:val="28"/>
        </w:rPr>
        <w:t>危废均</w:t>
      </w:r>
      <w:proofErr w:type="gramEnd"/>
      <w:r w:rsidRPr="00586D0C">
        <w:rPr>
          <w:rFonts w:ascii="宋体" w:eastAsia="宋体" w:hAnsi="宋体" w:cs="Times New Roman" w:hint="eastAsia"/>
          <w:color w:val="000000" w:themeColor="text1"/>
          <w:sz w:val="28"/>
        </w:rPr>
        <w:t>委托有资质的单位处置，确保满足管理要求和长期稳定达标排放</w:t>
      </w:r>
      <w:r w:rsidRPr="00586D0C">
        <w:rPr>
          <w:rFonts w:ascii="宋体" w:eastAsia="宋体" w:hAnsi="宋体" w:cs="Times New Roman"/>
          <w:color w:val="000000" w:themeColor="text1"/>
          <w:sz w:val="28"/>
        </w:rPr>
        <w:t>。</w:t>
      </w:r>
    </w:p>
    <w:p w14:paraId="5C95F1C7" w14:textId="77777777" w:rsidR="00586D0C" w:rsidRPr="00586D0C" w:rsidRDefault="00586D0C" w:rsidP="00586D0C">
      <w:pPr>
        <w:widowControl/>
        <w:ind w:firstLineChars="200" w:firstLine="560"/>
        <w:jc w:val="left"/>
        <w:rPr>
          <w:rFonts w:ascii="宋体" w:eastAsia="宋体" w:hAnsi="宋体" w:cs="Times New Roman"/>
          <w:color w:val="000000" w:themeColor="text1"/>
          <w:kern w:val="0"/>
          <w:sz w:val="28"/>
          <w:szCs w:val="28"/>
        </w:rPr>
      </w:pPr>
      <w:r w:rsidRPr="00586D0C">
        <w:rPr>
          <w:rFonts w:ascii="宋体" w:eastAsia="宋体" w:hAnsi="宋体" w:cs="Times New Roman"/>
          <w:color w:val="000000" w:themeColor="text1"/>
          <w:kern w:val="0"/>
          <w:sz w:val="28"/>
          <w:szCs w:val="28"/>
        </w:rPr>
        <w:t>4、已对照</w:t>
      </w:r>
      <w:r w:rsidRPr="00586D0C">
        <w:rPr>
          <w:rFonts w:ascii="宋体" w:eastAsia="宋体" w:hAnsi="宋体" w:cs="Times New Roman"/>
          <w:color w:val="000000" w:themeColor="text1"/>
          <w:sz w:val="28"/>
        </w:rPr>
        <w:t>GB 18597-2023、</w:t>
      </w:r>
      <w:proofErr w:type="spellStart"/>
      <w:r w:rsidRPr="00586D0C">
        <w:rPr>
          <w:rFonts w:ascii="宋体" w:eastAsia="宋体" w:hAnsi="宋体" w:cs="Times New Roman"/>
          <w:color w:val="000000" w:themeColor="text1"/>
          <w:sz w:val="28"/>
        </w:rPr>
        <w:t>HJ</w:t>
      </w:r>
      <w:proofErr w:type="spellEnd"/>
      <w:r w:rsidRPr="00586D0C">
        <w:rPr>
          <w:rFonts w:ascii="宋体" w:eastAsia="宋体" w:hAnsi="宋体" w:cs="Times New Roman"/>
          <w:color w:val="000000" w:themeColor="text1"/>
          <w:sz w:val="28"/>
        </w:rPr>
        <w:t xml:space="preserve"> 1276-2022，按照</w:t>
      </w:r>
      <w:proofErr w:type="gramStart"/>
      <w:r w:rsidRPr="00586D0C">
        <w:rPr>
          <w:rFonts w:ascii="宋体" w:eastAsia="宋体" w:hAnsi="宋体" w:cs="Times New Roman"/>
          <w:color w:val="000000" w:themeColor="text1"/>
          <w:sz w:val="28"/>
        </w:rPr>
        <w:t>苏环办</w:t>
      </w:r>
      <w:proofErr w:type="gramEnd"/>
      <w:r w:rsidRPr="00586D0C">
        <w:rPr>
          <w:rFonts w:ascii="宋体" w:eastAsia="宋体" w:hAnsi="宋体" w:cs="Times New Roman"/>
          <w:color w:val="000000" w:themeColor="text1"/>
          <w:sz w:val="28"/>
        </w:rPr>
        <w:t>（2019）327号文件要求，</w:t>
      </w:r>
      <w:r w:rsidRPr="00586D0C">
        <w:rPr>
          <w:rFonts w:ascii="宋体" w:eastAsia="宋体" w:hAnsi="宋体" w:cs="Times New Roman"/>
          <w:color w:val="000000" w:themeColor="text1"/>
          <w:kern w:val="0"/>
          <w:sz w:val="28"/>
          <w:szCs w:val="28"/>
        </w:rPr>
        <w:t>已</w:t>
      </w:r>
      <w:proofErr w:type="gramStart"/>
      <w:r w:rsidRPr="00586D0C">
        <w:rPr>
          <w:rFonts w:ascii="宋体" w:eastAsia="宋体" w:hAnsi="宋体" w:cs="Times New Roman"/>
          <w:color w:val="000000" w:themeColor="text1"/>
          <w:sz w:val="28"/>
        </w:rPr>
        <w:t>完善危废暂存</w:t>
      </w:r>
      <w:proofErr w:type="gramEnd"/>
      <w:r w:rsidRPr="00586D0C">
        <w:rPr>
          <w:rFonts w:ascii="宋体" w:eastAsia="宋体" w:hAnsi="宋体" w:cs="Times New Roman"/>
          <w:color w:val="000000" w:themeColor="text1"/>
          <w:sz w:val="28"/>
        </w:rPr>
        <w:t>场所建设，</w:t>
      </w:r>
      <w:r w:rsidRPr="00586D0C">
        <w:rPr>
          <w:rFonts w:ascii="宋体" w:eastAsia="宋体" w:hAnsi="宋体" w:cs="Times New Roman"/>
          <w:color w:val="000000" w:themeColor="text1"/>
          <w:kern w:val="0"/>
          <w:sz w:val="28"/>
          <w:szCs w:val="28"/>
        </w:rPr>
        <w:t>已</w:t>
      </w:r>
      <w:r w:rsidRPr="00586D0C">
        <w:rPr>
          <w:rFonts w:ascii="宋体" w:eastAsia="宋体" w:hAnsi="宋体" w:cs="Times New Roman"/>
          <w:color w:val="000000" w:themeColor="text1"/>
          <w:sz w:val="28"/>
        </w:rPr>
        <w:t>完善通风、监控等措施，</w:t>
      </w:r>
      <w:r w:rsidRPr="00586D0C">
        <w:rPr>
          <w:rFonts w:ascii="宋体" w:eastAsia="宋体" w:hAnsi="宋体" w:cs="Times New Roman"/>
          <w:color w:val="000000" w:themeColor="text1"/>
          <w:kern w:val="0"/>
          <w:sz w:val="28"/>
          <w:szCs w:val="28"/>
        </w:rPr>
        <w:t>已</w:t>
      </w:r>
      <w:r w:rsidRPr="00586D0C">
        <w:rPr>
          <w:rFonts w:ascii="宋体" w:eastAsia="宋体" w:hAnsi="宋体" w:cs="Times New Roman"/>
          <w:color w:val="000000" w:themeColor="text1"/>
          <w:sz w:val="28"/>
        </w:rPr>
        <w:t>补充标识标牌信息；</w:t>
      </w:r>
      <w:r w:rsidRPr="00586D0C">
        <w:rPr>
          <w:rFonts w:ascii="宋体" w:eastAsia="宋体" w:hAnsi="宋体" w:cs="Times New Roman"/>
          <w:color w:val="000000" w:themeColor="text1"/>
          <w:kern w:val="0"/>
          <w:sz w:val="28"/>
          <w:szCs w:val="28"/>
        </w:rPr>
        <w:t>已</w:t>
      </w:r>
      <w:r w:rsidRPr="00586D0C">
        <w:rPr>
          <w:rFonts w:ascii="宋体" w:eastAsia="宋体" w:hAnsi="宋体" w:cs="Times New Roman"/>
          <w:color w:val="000000" w:themeColor="text1"/>
          <w:sz w:val="28"/>
        </w:rPr>
        <w:t>加强一般废物的收集和处置</w:t>
      </w:r>
      <w:r w:rsidRPr="00586D0C">
        <w:rPr>
          <w:rFonts w:ascii="宋体" w:eastAsia="宋体" w:hAnsi="宋体" w:cs="Times New Roman"/>
          <w:color w:val="000000" w:themeColor="text1"/>
          <w:kern w:val="0"/>
          <w:sz w:val="28"/>
          <w:szCs w:val="28"/>
        </w:rPr>
        <w:t>。</w:t>
      </w:r>
    </w:p>
    <w:p w14:paraId="7F694FD6" w14:textId="77777777" w:rsidR="00586D0C" w:rsidRPr="00586D0C" w:rsidRDefault="00586D0C" w:rsidP="00586D0C">
      <w:pPr>
        <w:widowControl/>
        <w:ind w:firstLineChars="200" w:firstLine="560"/>
        <w:jc w:val="left"/>
        <w:rPr>
          <w:rFonts w:ascii="宋体" w:eastAsia="宋体" w:hAnsi="宋体" w:cs="Times New Roman"/>
          <w:color w:val="000000" w:themeColor="text1"/>
          <w:kern w:val="0"/>
          <w:sz w:val="28"/>
          <w:szCs w:val="28"/>
        </w:rPr>
      </w:pPr>
      <w:r w:rsidRPr="00586D0C">
        <w:rPr>
          <w:rFonts w:ascii="宋体" w:eastAsia="宋体" w:hAnsi="宋体" w:cs="Times New Roman"/>
          <w:color w:val="000000" w:themeColor="text1"/>
          <w:kern w:val="0"/>
          <w:sz w:val="28"/>
          <w:szCs w:val="28"/>
        </w:rPr>
        <w:t>5、</w:t>
      </w:r>
      <w:r w:rsidRPr="00586D0C">
        <w:rPr>
          <w:rFonts w:ascii="宋体" w:eastAsia="宋体" w:hAnsi="宋体" w:cs="Times New Roman" w:hint="eastAsia"/>
          <w:color w:val="000000" w:themeColor="text1"/>
          <w:kern w:val="0"/>
          <w:sz w:val="28"/>
          <w:szCs w:val="28"/>
        </w:rPr>
        <w:t>已</w:t>
      </w:r>
      <w:r w:rsidRPr="00586D0C">
        <w:rPr>
          <w:rFonts w:ascii="宋体" w:eastAsia="宋体" w:hAnsi="宋体" w:hint="eastAsia"/>
          <w:sz w:val="28"/>
          <w:szCs w:val="28"/>
        </w:rPr>
        <w:t>根据突发环境事故应急预案补充事故应急池容积详细计算；已对照扩建环评，根据突发环境事故应急预案中对应急池的相关计算，现有应急容积已满足突发环境事故废水暂存要求，因此实际建设过程中未新建事故应急池。</w:t>
      </w:r>
    </w:p>
    <w:p w14:paraId="0628AED8" w14:textId="77777777" w:rsidR="00586D0C" w:rsidRPr="00586D0C" w:rsidRDefault="00586D0C" w:rsidP="00586D0C">
      <w:pPr>
        <w:spacing w:line="360" w:lineRule="auto"/>
        <w:ind w:firstLineChars="200" w:firstLine="560"/>
        <w:rPr>
          <w:rFonts w:ascii="宋体" w:eastAsia="宋体" w:hAnsi="宋体" w:cs="Times New Roman"/>
          <w:bCs/>
          <w:color w:val="000000" w:themeColor="text1"/>
          <w:sz w:val="28"/>
          <w:szCs w:val="28"/>
        </w:rPr>
      </w:pPr>
      <w:r w:rsidRPr="00586D0C">
        <w:rPr>
          <w:rFonts w:ascii="宋体" w:eastAsia="宋体" w:hAnsi="宋体" w:cs="Times New Roman"/>
          <w:color w:val="000000" w:themeColor="text1"/>
          <w:kern w:val="0"/>
          <w:sz w:val="28"/>
          <w:szCs w:val="28"/>
        </w:rPr>
        <w:t>6、已</w:t>
      </w:r>
      <w:r w:rsidRPr="00586D0C">
        <w:rPr>
          <w:rFonts w:ascii="宋体" w:eastAsia="宋体" w:hAnsi="宋体" w:cs="Times New Roman" w:hint="eastAsia"/>
          <w:color w:val="000000" w:themeColor="text1"/>
          <w:kern w:val="0"/>
          <w:sz w:val="28"/>
          <w:szCs w:val="28"/>
        </w:rPr>
        <w:t>完善相关附图、附件</w:t>
      </w:r>
      <w:r w:rsidRPr="00586D0C">
        <w:rPr>
          <w:rFonts w:ascii="宋体" w:eastAsia="宋体" w:hAnsi="宋体" w:cs="Times New Roman"/>
          <w:bCs/>
          <w:color w:val="000000" w:themeColor="text1"/>
          <w:sz w:val="28"/>
          <w:szCs w:val="28"/>
        </w:rPr>
        <w:t>。</w:t>
      </w:r>
    </w:p>
    <w:p w14:paraId="2B3E6598" w14:textId="3AA37650" w:rsidR="003F654A" w:rsidRPr="00586D0C" w:rsidRDefault="00586D0C" w:rsidP="00586D0C">
      <w:pPr>
        <w:spacing w:line="360" w:lineRule="auto"/>
        <w:ind w:firstLineChars="200" w:firstLine="560"/>
        <w:rPr>
          <w:rFonts w:ascii="宋体" w:eastAsia="宋体" w:hAnsi="宋体"/>
        </w:rPr>
      </w:pPr>
      <w:r w:rsidRPr="00586D0C">
        <w:rPr>
          <w:rFonts w:ascii="宋体" w:eastAsia="宋体" w:hAnsi="宋体" w:cs="Times New Roman"/>
          <w:color w:val="000000" w:themeColor="text1"/>
          <w:sz w:val="28"/>
        </w:rPr>
        <w:t>针对验收组的意见和建议，我公司已全部整改落实到位。</w:t>
      </w:r>
      <w:bookmarkEnd w:id="1"/>
    </w:p>
    <w:sectPr w:rsidR="003F654A" w:rsidRPr="00586D0C" w:rsidSect="00A15DBD">
      <w:pgSz w:w="11906" w:h="16838"/>
      <w:pgMar w:top="1440" w:right="1700"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4FC87" w14:textId="77777777" w:rsidR="00A15DBD" w:rsidRDefault="00A15DBD" w:rsidP="00447EF5">
      <w:r>
        <w:separator/>
      </w:r>
    </w:p>
  </w:endnote>
  <w:endnote w:type="continuationSeparator" w:id="0">
    <w:p w14:paraId="0E1027E3" w14:textId="77777777" w:rsidR="00A15DBD" w:rsidRDefault="00A15DBD" w:rsidP="0044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 Sun">
    <w:altName w:val="黑体"/>
    <w:charset w:val="86"/>
    <w:family w:val="auto"/>
    <w:pitch w:val="default"/>
    <w:sig w:usb0="00000000" w:usb1="00000000" w:usb2="00000010" w:usb3="00000000" w:csb0="0004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000A7" w14:textId="77777777" w:rsidR="00A15DBD" w:rsidRDefault="00A15DBD" w:rsidP="00447EF5">
      <w:r>
        <w:separator/>
      </w:r>
    </w:p>
  </w:footnote>
  <w:footnote w:type="continuationSeparator" w:id="0">
    <w:p w14:paraId="180815B3" w14:textId="77777777" w:rsidR="00A15DBD" w:rsidRDefault="00A15DBD" w:rsidP="0044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8B"/>
    <w:rsid w:val="0022156E"/>
    <w:rsid w:val="003F654A"/>
    <w:rsid w:val="00447EF5"/>
    <w:rsid w:val="00586D0C"/>
    <w:rsid w:val="007F5ED2"/>
    <w:rsid w:val="00A15DBD"/>
    <w:rsid w:val="00A83C01"/>
    <w:rsid w:val="00C520E5"/>
    <w:rsid w:val="00CC1E8B"/>
    <w:rsid w:val="00CF74E1"/>
    <w:rsid w:val="00D03651"/>
    <w:rsid w:val="00EB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7D54"/>
  <w15:chartTrackingRefBased/>
  <w15:docId w15:val="{30298327-9A70-404F-ACF9-84ADD701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F5"/>
    <w:pPr>
      <w:widowControl w:val="0"/>
      <w:jc w:val="both"/>
    </w:pPr>
    <w:rPr>
      <w:rFonts w:asciiTheme="minorHAnsi" w:eastAsiaTheme="minorEastAsia" w:hAnsiTheme="minorHAnsi" w:cstheme="minorBidi"/>
      <w:sz w:val="21"/>
      <w:szCs w:val="22"/>
      <w14:ligatures w14:val="none"/>
    </w:rPr>
  </w:style>
  <w:style w:type="paragraph" w:styleId="1">
    <w:name w:val="heading 1"/>
    <w:basedOn w:val="a"/>
    <w:next w:val="a"/>
    <w:link w:val="11"/>
    <w:qFormat/>
    <w:rsid w:val="00EB50CE"/>
    <w:pPr>
      <w:keepNext/>
      <w:keepLines/>
      <w:adjustRightInd w:val="0"/>
      <w:snapToGrid w:val="0"/>
      <w:spacing w:line="500" w:lineRule="exact"/>
      <w:outlineLvl w:val="0"/>
    </w:pPr>
    <w:rPr>
      <w:rFonts w:ascii="Times New Roman" w:eastAsia="仿宋_GB2312" w:hAnsi="Times New Roman" w:cs="Times New Roman"/>
      <w:b/>
      <w:bCs/>
      <w:kern w:val="44"/>
      <w:sz w:val="32"/>
      <w:szCs w:val="44"/>
    </w:rPr>
  </w:style>
  <w:style w:type="paragraph" w:styleId="2">
    <w:name w:val="heading 2"/>
    <w:basedOn w:val="a"/>
    <w:next w:val="a"/>
    <w:link w:val="21"/>
    <w:qFormat/>
    <w:rsid w:val="00EB50CE"/>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B50CE"/>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1"/>
    <w:qFormat/>
    <w:rsid w:val="00EB50CE"/>
    <w:pPr>
      <w:keepNext/>
      <w:keepLines/>
      <w:snapToGrid w:val="0"/>
      <w:spacing w:before="360"/>
      <w:outlineLvl w:val="3"/>
    </w:pPr>
    <w:rPr>
      <w:rFonts w:ascii="Arial" w:eastAsia="黑体" w:hAnsi="Arial" w:cs="Times New Roman"/>
      <w:b/>
      <w:bCs/>
      <w:sz w:val="24"/>
      <w:szCs w:val="28"/>
    </w:rPr>
  </w:style>
  <w:style w:type="paragraph" w:styleId="5">
    <w:name w:val="heading 5"/>
    <w:basedOn w:val="a"/>
    <w:next w:val="a"/>
    <w:link w:val="51"/>
    <w:qFormat/>
    <w:rsid w:val="00EB50CE"/>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1"/>
    <w:qFormat/>
    <w:rsid w:val="00EB50CE"/>
    <w:pPr>
      <w:keepNext/>
      <w:keepLines/>
      <w:tabs>
        <w:tab w:val="left" w:pos="1152"/>
      </w:tabs>
      <w:adjustRightInd w:val="0"/>
      <w:spacing w:before="240" w:after="64" w:line="320" w:lineRule="atLeast"/>
      <w:ind w:left="1152" w:hanging="1152"/>
      <w:textAlignment w:val="baseline"/>
      <w:outlineLvl w:val="5"/>
    </w:pPr>
    <w:rPr>
      <w:rFonts w:ascii="Arial" w:eastAsia="黑体" w:hAnsi="Arial" w:cs="Times New Roman"/>
      <w:b/>
      <w:bCs/>
      <w:kern w:val="0"/>
      <w:sz w:val="24"/>
      <w:szCs w:val="24"/>
    </w:rPr>
  </w:style>
  <w:style w:type="paragraph" w:styleId="7">
    <w:name w:val="heading 7"/>
    <w:basedOn w:val="a"/>
    <w:next w:val="a"/>
    <w:link w:val="71"/>
    <w:qFormat/>
    <w:rsid w:val="00EB50CE"/>
    <w:pPr>
      <w:keepNext/>
      <w:keepLines/>
      <w:tabs>
        <w:tab w:val="left" w:pos="1296"/>
      </w:tabs>
      <w:adjustRightInd w:val="0"/>
      <w:spacing w:before="240" w:after="64" w:line="320" w:lineRule="atLeast"/>
      <w:ind w:left="1296" w:hanging="1296"/>
      <w:textAlignment w:val="baseline"/>
      <w:outlineLvl w:val="6"/>
    </w:pPr>
    <w:rPr>
      <w:rFonts w:ascii="Times New Roman" w:eastAsia="宋体" w:hAnsi="Times New Roman" w:cs="Times New Roman"/>
      <w:b/>
      <w:bCs/>
      <w:kern w:val="0"/>
      <w:sz w:val="24"/>
      <w:szCs w:val="24"/>
    </w:rPr>
  </w:style>
  <w:style w:type="paragraph" w:styleId="8">
    <w:name w:val="heading 8"/>
    <w:basedOn w:val="a"/>
    <w:next w:val="a"/>
    <w:link w:val="81"/>
    <w:qFormat/>
    <w:rsid w:val="00EB50CE"/>
    <w:pPr>
      <w:keepNext/>
      <w:keepLines/>
      <w:tabs>
        <w:tab w:val="left" w:pos="1440"/>
      </w:tabs>
      <w:adjustRightInd w:val="0"/>
      <w:spacing w:before="240" w:after="64" w:line="320" w:lineRule="atLeast"/>
      <w:ind w:left="1440" w:hanging="1440"/>
      <w:textAlignment w:val="baseline"/>
      <w:outlineLvl w:val="7"/>
    </w:pPr>
    <w:rPr>
      <w:rFonts w:ascii="Arial" w:eastAsia="黑体" w:hAnsi="Arial" w:cs="Times New Roman"/>
      <w:kern w:val="0"/>
      <w:sz w:val="24"/>
      <w:szCs w:val="24"/>
    </w:rPr>
  </w:style>
  <w:style w:type="paragraph" w:styleId="9">
    <w:name w:val="heading 9"/>
    <w:basedOn w:val="a"/>
    <w:next w:val="a"/>
    <w:link w:val="91"/>
    <w:qFormat/>
    <w:rsid w:val="00EB50CE"/>
    <w:pPr>
      <w:keepNext/>
      <w:keepLines/>
      <w:tabs>
        <w:tab w:val="left" w:pos="1584"/>
      </w:tabs>
      <w:adjustRightInd w:val="0"/>
      <w:spacing w:before="240" w:after="64" w:line="320" w:lineRule="atLeast"/>
      <w:ind w:left="1584" w:hanging="1584"/>
      <w:textAlignment w:val="baseline"/>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2">
    <w:name w:val="Char Char2"/>
    <w:uiPriority w:val="99"/>
    <w:qFormat/>
    <w:rsid w:val="00EB50CE"/>
    <w:rPr>
      <w:rFonts w:ascii="宋体" w:eastAsia="宋体" w:hAnsi="宋体"/>
      <w:kern w:val="2"/>
      <w:sz w:val="16"/>
      <w:szCs w:val="16"/>
      <w:lang w:val="en-US" w:eastAsia="zh-CN" w:bidi="ar-SA"/>
    </w:rPr>
  </w:style>
  <w:style w:type="paragraph" w:customStyle="1" w:styleId="a3">
    <w:name w:val="报告书表格"/>
    <w:basedOn w:val="a"/>
    <w:link w:val="Char"/>
    <w:qFormat/>
    <w:rsid w:val="00EB50CE"/>
    <w:pPr>
      <w:adjustRightInd w:val="0"/>
      <w:spacing w:line="400" w:lineRule="exact"/>
      <w:jc w:val="center"/>
      <w:textAlignment w:val="baseline"/>
    </w:pPr>
    <w:rPr>
      <w:rFonts w:ascii="Times New Roman" w:eastAsia="仿宋_GB2312" w:hAnsi="Times New Roman" w:cs="Times New Roman"/>
      <w:kern w:val="0"/>
      <w:sz w:val="24"/>
      <w:szCs w:val="20"/>
      <w:lang w:val="x-none" w:eastAsia="x-none"/>
    </w:rPr>
  </w:style>
  <w:style w:type="character" w:customStyle="1" w:styleId="Char">
    <w:name w:val="报告书表格 Char"/>
    <w:link w:val="a3"/>
    <w:rsid w:val="00EB50CE"/>
    <w:rPr>
      <w:rFonts w:eastAsia="仿宋_GB2312"/>
      <w:sz w:val="24"/>
      <w:lang w:val="x-none" w:eastAsia="x-none"/>
    </w:rPr>
  </w:style>
  <w:style w:type="paragraph" w:customStyle="1" w:styleId="ParaCharCharCharChar">
    <w:name w:val="默认段落字体 Para Char Char Char Char"/>
    <w:basedOn w:val="a"/>
    <w:uiPriority w:val="99"/>
    <w:qFormat/>
    <w:rsid w:val="00EB50CE"/>
    <w:rPr>
      <w:rFonts w:ascii="Times New Roman" w:eastAsia="宋体" w:hAnsi="Times New Roman" w:cs="Times New Roman"/>
      <w:szCs w:val="21"/>
    </w:rPr>
  </w:style>
  <w:style w:type="paragraph" w:customStyle="1" w:styleId="a4">
    <w:name w:val="表头"/>
    <w:basedOn w:val="a"/>
    <w:link w:val="Char0"/>
    <w:qFormat/>
    <w:rsid w:val="00EB50CE"/>
    <w:pPr>
      <w:autoSpaceDE w:val="0"/>
      <w:autoSpaceDN w:val="0"/>
      <w:adjustRightInd w:val="0"/>
      <w:snapToGrid w:val="0"/>
      <w:spacing w:beforeLines="50" w:line="320" w:lineRule="exact"/>
      <w:ind w:firstLine="601"/>
    </w:pPr>
    <w:rPr>
      <w:rFonts w:ascii="Times New Roman" w:eastAsia="宋体" w:hAnsi="Times New Roman" w:cs="Times New Roman"/>
      <w:b/>
      <w:spacing w:val="-1"/>
      <w:kern w:val="0"/>
      <w:sz w:val="24"/>
      <w:szCs w:val="24"/>
    </w:rPr>
  </w:style>
  <w:style w:type="character" w:customStyle="1" w:styleId="Char0">
    <w:name w:val="表头 Char"/>
    <w:aliases w:val="纯文本 Char Char Char Char1,纯文本 Char Char Char Char Char1,纯文本 Char Char Char Char Char Char,图表说明 Char"/>
    <w:link w:val="a4"/>
    <w:qFormat/>
    <w:rsid w:val="00EB50CE"/>
    <w:rPr>
      <w:b/>
      <w:spacing w:val="-1"/>
      <w:sz w:val="24"/>
      <w:szCs w:val="24"/>
    </w:rPr>
  </w:style>
  <w:style w:type="paragraph" w:customStyle="1" w:styleId="a5">
    <w:name w:val="单学凯段落格式"/>
    <w:basedOn w:val="a"/>
    <w:link w:val="Char1"/>
    <w:qFormat/>
    <w:rsid w:val="00EB50CE"/>
    <w:pPr>
      <w:adjustRightInd w:val="0"/>
      <w:snapToGrid w:val="0"/>
      <w:spacing w:line="500" w:lineRule="exact"/>
      <w:ind w:firstLineChars="200" w:firstLine="560"/>
      <w:jc w:val="left"/>
    </w:pPr>
    <w:rPr>
      <w:rFonts w:ascii="Times New Roman" w:eastAsia="仿宋_GB2312" w:hAnsi="Times New Roman" w:cs="Times New Roman"/>
      <w:color w:val="000000"/>
      <w:kern w:val="0"/>
      <w:sz w:val="28"/>
      <w:szCs w:val="28"/>
      <w:lang w:val="x-none" w:eastAsia="x-none"/>
    </w:rPr>
  </w:style>
  <w:style w:type="character" w:customStyle="1" w:styleId="Char1">
    <w:name w:val="单学凯段落格式 Char"/>
    <w:link w:val="a5"/>
    <w:rsid w:val="00EB50CE"/>
    <w:rPr>
      <w:rFonts w:eastAsia="仿宋_GB2312"/>
      <w:color w:val="000000"/>
      <w:sz w:val="28"/>
      <w:szCs w:val="28"/>
      <w:lang w:val="x-none" w:eastAsia="x-none"/>
    </w:rPr>
  </w:style>
  <w:style w:type="paragraph" w:customStyle="1" w:styleId="Default">
    <w:name w:val="Default"/>
    <w:link w:val="DefaultChar"/>
    <w:qFormat/>
    <w:rsid w:val="00EB50CE"/>
    <w:pPr>
      <w:widowControl w:val="0"/>
      <w:autoSpaceDE w:val="0"/>
      <w:autoSpaceDN w:val="0"/>
      <w:adjustRightInd w:val="0"/>
    </w:pPr>
    <w:rPr>
      <w:rFonts w:ascii="Sim Sun" w:eastAsia="Sim Sun" w:cs="Sim Sun"/>
      <w:color w:val="000000"/>
      <w:sz w:val="24"/>
      <w:szCs w:val="24"/>
    </w:rPr>
  </w:style>
  <w:style w:type="character" w:customStyle="1" w:styleId="DefaultChar">
    <w:name w:val="Default Char"/>
    <w:link w:val="Default"/>
    <w:qFormat/>
    <w:rsid w:val="00EB50CE"/>
    <w:rPr>
      <w:rFonts w:ascii="Sim Sun" w:eastAsia="Sim Sun" w:cs="Sim Sun"/>
      <w:color w:val="000000"/>
      <w:sz w:val="24"/>
      <w:szCs w:val="24"/>
    </w:rPr>
  </w:style>
  <w:style w:type="paragraph" w:customStyle="1" w:styleId="10">
    <w:name w:val="列出段落1"/>
    <w:basedOn w:val="a"/>
    <w:uiPriority w:val="99"/>
    <w:qFormat/>
    <w:rsid w:val="00EB50CE"/>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12">
    <w:name w:val="标题1新"/>
    <w:basedOn w:val="a"/>
    <w:link w:val="1Char"/>
    <w:qFormat/>
    <w:rsid w:val="00EB50CE"/>
    <w:pPr>
      <w:spacing w:line="900" w:lineRule="exact"/>
      <w:jc w:val="center"/>
      <w:outlineLvl w:val="0"/>
    </w:pPr>
    <w:rPr>
      <w:rFonts w:ascii="Times New Roman" w:eastAsia="黑体" w:hAnsi="Times New Roman" w:cs="Times New Roman"/>
      <w:sz w:val="32"/>
      <w:szCs w:val="24"/>
      <w:lang w:val="x-none" w:eastAsia="x-none"/>
    </w:rPr>
  </w:style>
  <w:style w:type="character" w:customStyle="1" w:styleId="1Char">
    <w:name w:val="标题1新 Char"/>
    <w:link w:val="12"/>
    <w:rsid w:val="00EB50CE"/>
    <w:rPr>
      <w:rFonts w:eastAsia="黑体"/>
      <w:kern w:val="2"/>
      <w:sz w:val="32"/>
      <w:szCs w:val="24"/>
      <w:lang w:val="x-none" w:eastAsia="x-none"/>
    </w:rPr>
  </w:style>
  <w:style w:type="paragraph" w:customStyle="1" w:styleId="a6">
    <w:name w:val="正文改"/>
    <w:basedOn w:val="a"/>
    <w:link w:val="Char2"/>
    <w:qFormat/>
    <w:rsid w:val="00EB50CE"/>
    <w:pPr>
      <w:spacing w:line="560" w:lineRule="exact"/>
      <w:ind w:firstLineChars="200" w:firstLine="560"/>
    </w:pPr>
    <w:rPr>
      <w:rFonts w:ascii="宋体" w:eastAsia="宋体" w:hAnsi="宋体" w:cs="Times New Roman"/>
      <w:sz w:val="28"/>
    </w:rPr>
  </w:style>
  <w:style w:type="character" w:customStyle="1" w:styleId="Char2">
    <w:name w:val="正文改 Char"/>
    <w:link w:val="a6"/>
    <w:rsid w:val="00EB50CE"/>
    <w:rPr>
      <w:rFonts w:ascii="宋体" w:hAnsi="宋体"/>
      <w:kern w:val="2"/>
      <w:sz w:val="28"/>
      <w:szCs w:val="22"/>
    </w:rPr>
  </w:style>
  <w:style w:type="paragraph" w:customStyle="1" w:styleId="xl27">
    <w:name w:val="xl27"/>
    <w:basedOn w:val="a"/>
    <w:qFormat/>
    <w:rsid w:val="00EB50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a7">
    <w:name w:val="表格名称"/>
    <w:basedOn w:val="a8"/>
    <w:semiHidden/>
    <w:qFormat/>
    <w:rsid w:val="00EB50CE"/>
    <w:pPr>
      <w:adjustRightInd/>
      <w:spacing w:before="0" w:after="0" w:line="360" w:lineRule="auto"/>
      <w:textAlignment w:val="auto"/>
      <w:outlineLvl w:val="9"/>
    </w:pPr>
    <w:rPr>
      <w:rFonts w:ascii="Times New Roman" w:eastAsia="宋体" w:hAnsi="Times New Roman" w:cs="Arial"/>
      <w:b/>
      <w:kern w:val="2"/>
      <w:sz w:val="24"/>
      <w:szCs w:val="32"/>
    </w:rPr>
  </w:style>
  <w:style w:type="paragraph" w:styleId="a8">
    <w:name w:val="Title"/>
    <w:basedOn w:val="a"/>
    <w:link w:val="13"/>
    <w:qFormat/>
    <w:rsid w:val="00EB50CE"/>
    <w:pPr>
      <w:adjustRightInd w:val="0"/>
      <w:spacing w:before="360" w:after="360" w:line="312" w:lineRule="atLeast"/>
      <w:jc w:val="center"/>
      <w:textAlignment w:val="baseline"/>
      <w:outlineLvl w:val="0"/>
    </w:pPr>
    <w:rPr>
      <w:rFonts w:ascii="Arial" w:eastAsia="黑体" w:hAnsi="Arial" w:cstheme="majorBidi"/>
      <w:kern w:val="0"/>
      <w:sz w:val="44"/>
      <w:szCs w:val="20"/>
    </w:rPr>
  </w:style>
  <w:style w:type="character" w:customStyle="1" w:styleId="a9">
    <w:name w:val="标题 字符"/>
    <w:basedOn w:val="a0"/>
    <w:uiPriority w:val="10"/>
    <w:rsid w:val="00EB50CE"/>
    <w:rPr>
      <w:rFonts w:asciiTheme="majorHAnsi" w:eastAsiaTheme="majorEastAsia" w:hAnsiTheme="majorHAnsi" w:cstheme="majorBidi"/>
      <w:b/>
      <w:bCs/>
      <w:sz w:val="32"/>
      <w:szCs w:val="32"/>
    </w:rPr>
  </w:style>
  <w:style w:type="paragraph" w:customStyle="1" w:styleId="aa">
    <w:name w:val="正文新"/>
    <w:basedOn w:val="a"/>
    <w:qFormat/>
    <w:rsid w:val="00EB50CE"/>
    <w:pPr>
      <w:spacing w:before="80" w:after="60" w:line="300" w:lineRule="auto"/>
      <w:ind w:firstLine="510"/>
    </w:pPr>
    <w:rPr>
      <w:rFonts w:ascii="Times New Roman" w:eastAsia="宋体" w:hAnsi="Times New Roman" w:cs="Times New Roman"/>
      <w:snapToGrid w:val="0"/>
      <w:kern w:val="0"/>
      <w:sz w:val="24"/>
      <w:szCs w:val="24"/>
    </w:rPr>
  </w:style>
  <w:style w:type="paragraph" w:customStyle="1" w:styleId="Char1CharCharChar">
    <w:name w:val="Char1 Char Char Char"/>
    <w:basedOn w:val="a"/>
    <w:uiPriority w:val="99"/>
    <w:qFormat/>
    <w:rsid w:val="00EB50CE"/>
    <w:rPr>
      <w:rFonts w:ascii="Times New Roman" w:eastAsia="宋体" w:hAnsi="Times New Roman" w:cs="Times New Roman"/>
      <w:szCs w:val="21"/>
    </w:rPr>
  </w:style>
  <w:style w:type="paragraph" w:customStyle="1" w:styleId="ab">
    <w:name w:val="报告"/>
    <w:basedOn w:val="a"/>
    <w:link w:val="Char3"/>
    <w:qFormat/>
    <w:rsid w:val="00EB50CE"/>
    <w:pPr>
      <w:overflowPunct w:val="0"/>
      <w:autoSpaceDE w:val="0"/>
      <w:autoSpaceDN w:val="0"/>
      <w:adjustRightInd w:val="0"/>
      <w:spacing w:before="120" w:after="120" w:line="400" w:lineRule="atLeast"/>
      <w:ind w:leftChars="400" w:left="840"/>
      <w:textAlignment w:val="baseline"/>
    </w:pPr>
    <w:rPr>
      <w:rFonts w:ascii="Times New Roman" w:eastAsia="宋体" w:hAnsi="Times New Roman" w:cs="Times New Roman"/>
      <w:kern w:val="0"/>
      <w:sz w:val="24"/>
      <w:szCs w:val="20"/>
    </w:rPr>
  </w:style>
  <w:style w:type="character" w:customStyle="1" w:styleId="Char3">
    <w:name w:val="报告 Char"/>
    <w:link w:val="ab"/>
    <w:rsid w:val="00EB50CE"/>
    <w:rPr>
      <w:sz w:val="24"/>
    </w:rPr>
  </w:style>
  <w:style w:type="paragraph" w:customStyle="1" w:styleId="ac">
    <w:name w:val="一级标题  李"/>
    <w:basedOn w:val="1"/>
    <w:qFormat/>
    <w:rsid w:val="00EB50CE"/>
  </w:style>
  <w:style w:type="character" w:customStyle="1" w:styleId="14">
    <w:name w:val="标题 1 字符"/>
    <w:qFormat/>
    <w:rsid w:val="00EB50CE"/>
    <w:rPr>
      <w:b/>
      <w:bCs/>
      <w:kern w:val="44"/>
      <w:sz w:val="44"/>
      <w:szCs w:val="44"/>
    </w:rPr>
  </w:style>
  <w:style w:type="paragraph" w:customStyle="1" w:styleId="40">
    <w:name w:val="样式4"/>
    <w:basedOn w:val="a"/>
    <w:next w:val="a"/>
    <w:link w:val="4Char"/>
    <w:qFormat/>
    <w:rsid w:val="00EB50CE"/>
    <w:pPr>
      <w:spacing w:line="500" w:lineRule="exact"/>
      <w:jc w:val="center"/>
    </w:pPr>
    <w:rPr>
      <w:rFonts w:ascii="楷体_GB2312" w:eastAsia="楷体_GB2312" w:hAnsi="Times New Roman" w:cs="Times New Roman"/>
      <w:sz w:val="24"/>
      <w:szCs w:val="24"/>
      <w:lang w:val="x-none" w:eastAsia="x-none"/>
    </w:rPr>
  </w:style>
  <w:style w:type="character" w:customStyle="1" w:styleId="4Char">
    <w:name w:val="样式4 Char"/>
    <w:link w:val="40"/>
    <w:rsid w:val="00EB50CE"/>
    <w:rPr>
      <w:rFonts w:ascii="楷体_GB2312" w:eastAsia="楷体_GB2312"/>
      <w:kern w:val="2"/>
      <w:sz w:val="24"/>
      <w:szCs w:val="24"/>
      <w:lang w:val="x-none" w:eastAsia="x-none"/>
    </w:rPr>
  </w:style>
  <w:style w:type="paragraph" w:customStyle="1" w:styleId="ad">
    <w:name w:val="新表"/>
    <w:basedOn w:val="a"/>
    <w:qFormat/>
    <w:rsid w:val="00EB50CE"/>
    <w:pPr>
      <w:spacing w:line="360" w:lineRule="atLeast"/>
    </w:pPr>
    <w:rPr>
      <w:rFonts w:ascii="Times New Roman" w:eastAsia="仿宋_GB2312" w:hAnsi="Times New Roman" w:cs="Times New Roman"/>
      <w:bCs/>
      <w:kern w:val="0"/>
      <w:sz w:val="24"/>
      <w:szCs w:val="20"/>
    </w:rPr>
  </w:style>
  <w:style w:type="paragraph" w:customStyle="1" w:styleId="20">
    <w:name w:val="标题2新"/>
    <w:basedOn w:val="2"/>
    <w:link w:val="2Char"/>
    <w:qFormat/>
    <w:rsid w:val="00EB50CE"/>
    <w:pPr>
      <w:spacing w:before="0" w:after="0" w:line="560" w:lineRule="exact"/>
      <w:jc w:val="center"/>
    </w:pPr>
    <w:rPr>
      <w:rFonts w:ascii="楷体" w:eastAsia="楷体" w:hAnsi="楷体" w:cs="Times New Roman"/>
      <w:b w:val="0"/>
      <w:lang w:val="x-none" w:eastAsia="x-none"/>
    </w:rPr>
  </w:style>
  <w:style w:type="character" w:customStyle="1" w:styleId="2Char">
    <w:name w:val="标题2新 Char"/>
    <w:link w:val="20"/>
    <w:rsid w:val="00EB50CE"/>
    <w:rPr>
      <w:rFonts w:ascii="楷体" w:eastAsia="楷体" w:hAnsi="楷体"/>
      <w:bCs/>
      <w:kern w:val="2"/>
      <w:sz w:val="32"/>
      <w:szCs w:val="32"/>
      <w:lang w:val="x-none" w:eastAsia="x-none"/>
    </w:rPr>
  </w:style>
  <w:style w:type="character" w:customStyle="1" w:styleId="22">
    <w:name w:val="标题 2 字符"/>
    <w:qFormat/>
    <w:rsid w:val="00EB50CE"/>
    <w:rPr>
      <w:rFonts w:ascii="Arial" w:eastAsia="黑体" w:hAnsi="Arial"/>
      <w:b/>
      <w:bCs/>
      <w:kern w:val="2"/>
      <w:sz w:val="32"/>
      <w:szCs w:val="32"/>
    </w:rPr>
  </w:style>
  <w:style w:type="character" w:customStyle="1" w:styleId="ae">
    <w:name w:val="页脚 字符"/>
    <w:uiPriority w:val="99"/>
    <w:qFormat/>
    <w:rsid w:val="00EB50CE"/>
  </w:style>
  <w:style w:type="character" w:customStyle="1" w:styleId="af">
    <w:name w:val="页眉 字符"/>
    <w:uiPriority w:val="99"/>
    <w:qFormat/>
    <w:locked/>
    <w:rsid w:val="00EB50CE"/>
    <w:rPr>
      <w:rFonts w:cs="Times New Roman"/>
      <w:sz w:val="18"/>
      <w:szCs w:val="18"/>
    </w:rPr>
  </w:style>
  <w:style w:type="character" w:customStyle="1" w:styleId="af0">
    <w:name w:val="正文缩进 字符"/>
    <w:qFormat/>
    <w:rsid w:val="00EB50CE"/>
    <w:rPr>
      <w:kern w:val="2"/>
      <w:sz w:val="21"/>
    </w:rPr>
  </w:style>
  <w:style w:type="character" w:customStyle="1" w:styleId="af1">
    <w:name w:val="批注框文本 字符"/>
    <w:uiPriority w:val="99"/>
    <w:semiHidden/>
    <w:qFormat/>
    <w:rsid w:val="00EB50CE"/>
    <w:rPr>
      <w:kern w:val="2"/>
      <w:sz w:val="18"/>
      <w:szCs w:val="18"/>
    </w:rPr>
  </w:style>
  <w:style w:type="character" w:customStyle="1" w:styleId="af2">
    <w:name w:val="批注主题 字符"/>
    <w:uiPriority w:val="99"/>
    <w:semiHidden/>
    <w:qFormat/>
    <w:rsid w:val="00EB50CE"/>
    <w:rPr>
      <w:b/>
      <w:bCs/>
      <w:kern w:val="2"/>
      <w:sz w:val="21"/>
      <w:szCs w:val="22"/>
    </w:rPr>
  </w:style>
  <w:style w:type="character" w:customStyle="1" w:styleId="af3">
    <w:name w:val="批注文字 字符"/>
    <w:semiHidden/>
    <w:qFormat/>
    <w:rsid w:val="00EB50CE"/>
    <w:rPr>
      <w:kern w:val="2"/>
      <w:sz w:val="21"/>
      <w:szCs w:val="22"/>
    </w:rPr>
  </w:style>
  <w:style w:type="character" w:customStyle="1" w:styleId="CharChar1">
    <w:name w:val="Char Char1"/>
    <w:uiPriority w:val="99"/>
    <w:qFormat/>
    <w:rsid w:val="00EB50CE"/>
    <w:rPr>
      <w:sz w:val="18"/>
    </w:rPr>
  </w:style>
  <w:style w:type="character" w:customStyle="1" w:styleId="af4">
    <w:name w:val="文档结构图 字符"/>
    <w:uiPriority w:val="99"/>
    <w:semiHidden/>
    <w:qFormat/>
    <w:locked/>
    <w:rsid w:val="00EB50CE"/>
    <w:rPr>
      <w:rFonts w:ascii="Times New Roman" w:hAnsi="Times New Roman" w:cs="Times New Roman"/>
      <w:sz w:val="2"/>
    </w:rPr>
  </w:style>
  <w:style w:type="character" w:customStyle="1" w:styleId="TOC1">
    <w:name w:val="TOC 1 字符"/>
    <w:qFormat/>
    <w:rsid w:val="00EB50CE"/>
    <w:rPr>
      <w:b/>
      <w:bCs/>
      <w:caps/>
      <w:kern w:val="2"/>
      <w:sz w:val="24"/>
    </w:rPr>
  </w:style>
  <w:style w:type="paragraph" w:customStyle="1" w:styleId="15">
    <w:name w:val="表字1"/>
    <w:basedOn w:val="a"/>
    <w:qFormat/>
    <w:rsid w:val="00EB50CE"/>
    <w:pPr>
      <w:adjustRightInd w:val="0"/>
      <w:spacing w:line="360" w:lineRule="auto"/>
      <w:jc w:val="center"/>
      <w:textAlignment w:val="baseline"/>
    </w:pPr>
    <w:rPr>
      <w:rFonts w:ascii="宋体" w:eastAsia="宋体" w:hAnsi="Times New Roman" w:cs="Times New Roman"/>
      <w:kern w:val="0"/>
      <w:szCs w:val="20"/>
    </w:rPr>
  </w:style>
  <w:style w:type="paragraph" w:customStyle="1" w:styleId="02">
    <w:name w:val="样式 列表 + 左侧:  0 厘米 悬挂缩进: 2 字符"/>
    <w:basedOn w:val="af5"/>
    <w:qFormat/>
    <w:rsid w:val="00EB50CE"/>
    <w:pPr>
      <w:tabs>
        <w:tab w:val="center" w:pos="4153"/>
        <w:tab w:val="right" w:pos="8306"/>
      </w:tabs>
      <w:snapToGrid w:val="0"/>
      <w:spacing w:line="240" w:lineRule="exact"/>
    </w:pPr>
    <w:rPr>
      <w:rFonts w:ascii="Calibri" w:eastAsia="宋体" w:hAnsi="Calibri"/>
      <w:sz w:val="21"/>
      <w:szCs w:val="21"/>
    </w:rPr>
  </w:style>
  <w:style w:type="paragraph" w:styleId="af5">
    <w:name w:val="List"/>
    <w:basedOn w:val="a"/>
    <w:uiPriority w:val="99"/>
    <w:qFormat/>
    <w:rsid w:val="00EB50CE"/>
    <w:pPr>
      <w:spacing w:line="320" w:lineRule="exact"/>
      <w:jc w:val="center"/>
    </w:pPr>
    <w:rPr>
      <w:rFonts w:ascii="仿宋_GB2312" w:eastAsia="仿宋_GB2312" w:hAnsi="Times New Roman" w:cs="Times New Roman"/>
      <w:sz w:val="24"/>
      <w:szCs w:val="20"/>
    </w:rPr>
  </w:style>
  <w:style w:type="character" w:customStyle="1" w:styleId="16">
    <w:name w:val="正文缩进 字符1"/>
    <w:qFormat/>
    <w:rsid w:val="00EB50CE"/>
    <w:rPr>
      <w:rFonts w:eastAsia="宋体"/>
      <w:kern w:val="2"/>
      <w:sz w:val="24"/>
      <w:lang w:val="en-US" w:eastAsia="zh-CN" w:bidi="ar-SA"/>
    </w:rPr>
  </w:style>
  <w:style w:type="character" w:customStyle="1" w:styleId="11">
    <w:name w:val="标题 1 字符1"/>
    <w:link w:val="1"/>
    <w:rsid w:val="00EB50CE"/>
    <w:rPr>
      <w:rFonts w:eastAsia="仿宋_GB2312"/>
      <w:b/>
      <w:bCs/>
      <w:kern w:val="44"/>
      <w:sz w:val="32"/>
      <w:szCs w:val="44"/>
    </w:rPr>
  </w:style>
  <w:style w:type="character" w:customStyle="1" w:styleId="21">
    <w:name w:val="标题 2 字符1"/>
    <w:link w:val="2"/>
    <w:rsid w:val="00EB50CE"/>
    <w:rPr>
      <w:rFonts w:ascii="Arial" w:eastAsia="黑体" w:hAnsi="Arial" w:cstheme="majorBidi"/>
      <w:b/>
      <w:bCs/>
      <w:kern w:val="2"/>
      <w:sz w:val="32"/>
      <w:szCs w:val="32"/>
    </w:rPr>
  </w:style>
  <w:style w:type="character" w:customStyle="1" w:styleId="30">
    <w:name w:val="标题 3 字符"/>
    <w:basedOn w:val="a0"/>
    <w:uiPriority w:val="9"/>
    <w:semiHidden/>
    <w:rsid w:val="00EB50CE"/>
    <w:rPr>
      <w:b/>
      <w:bCs/>
      <w:kern w:val="2"/>
      <w:sz w:val="32"/>
      <w:szCs w:val="32"/>
    </w:rPr>
  </w:style>
  <w:style w:type="character" w:customStyle="1" w:styleId="31">
    <w:name w:val="标题 3 字符1"/>
    <w:link w:val="3"/>
    <w:rsid w:val="00EB50CE"/>
    <w:rPr>
      <w:b/>
      <w:bCs/>
      <w:kern w:val="2"/>
      <w:sz w:val="32"/>
      <w:szCs w:val="32"/>
    </w:rPr>
  </w:style>
  <w:style w:type="character" w:customStyle="1" w:styleId="42">
    <w:name w:val="标题 4 字符"/>
    <w:basedOn w:val="a0"/>
    <w:uiPriority w:val="9"/>
    <w:semiHidden/>
    <w:rsid w:val="00EB50CE"/>
    <w:rPr>
      <w:rFonts w:asciiTheme="majorHAnsi" w:eastAsiaTheme="majorEastAsia" w:hAnsiTheme="majorHAnsi" w:cstheme="majorBidi"/>
      <w:b/>
      <w:bCs/>
      <w:kern w:val="2"/>
      <w:sz w:val="28"/>
      <w:szCs w:val="28"/>
    </w:rPr>
  </w:style>
  <w:style w:type="character" w:customStyle="1" w:styleId="41">
    <w:name w:val="标题 4 字符1"/>
    <w:link w:val="4"/>
    <w:rsid w:val="00EB50CE"/>
    <w:rPr>
      <w:rFonts w:ascii="Arial" w:eastAsia="黑体" w:hAnsi="Arial"/>
      <w:b/>
      <w:bCs/>
      <w:kern w:val="2"/>
      <w:sz w:val="24"/>
      <w:szCs w:val="28"/>
    </w:rPr>
  </w:style>
  <w:style w:type="character" w:customStyle="1" w:styleId="50">
    <w:name w:val="标题 5 字符"/>
    <w:basedOn w:val="a0"/>
    <w:uiPriority w:val="9"/>
    <w:semiHidden/>
    <w:rsid w:val="00EB50CE"/>
    <w:rPr>
      <w:b/>
      <w:bCs/>
      <w:kern w:val="2"/>
      <w:sz w:val="28"/>
      <w:szCs w:val="28"/>
    </w:rPr>
  </w:style>
  <w:style w:type="character" w:customStyle="1" w:styleId="51">
    <w:name w:val="标题 5 字符1"/>
    <w:link w:val="5"/>
    <w:rsid w:val="00EB50CE"/>
    <w:rPr>
      <w:b/>
      <w:bCs/>
      <w:kern w:val="2"/>
      <w:sz w:val="28"/>
      <w:szCs w:val="28"/>
    </w:rPr>
  </w:style>
  <w:style w:type="character" w:customStyle="1" w:styleId="60">
    <w:name w:val="标题 6 字符"/>
    <w:basedOn w:val="a0"/>
    <w:uiPriority w:val="9"/>
    <w:semiHidden/>
    <w:rsid w:val="00EB50CE"/>
    <w:rPr>
      <w:rFonts w:asciiTheme="majorHAnsi" w:eastAsiaTheme="majorEastAsia" w:hAnsiTheme="majorHAnsi" w:cstheme="majorBidi"/>
      <w:b/>
      <w:bCs/>
      <w:kern w:val="2"/>
      <w:sz w:val="24"/>
      <w:szCs w:val="24"/>
    </w:rPr>
  </w:style>
  <w:style w:type="character" w:customStyle="1" w:styleId="61">
    <w:name w:val="标题 6 字符1"/>
    <w:link w:val="6"/>
    <w:rsid w:val="00EB50CE"/>
    <w:rPr>
      <w:rFonts w:ascii="Arial" w:eastAsia="黑体" w:hAnsi="Arial"/>
      <w:b/>
      <w:bCs/>
      <w:sz w:val="24"/>
      <w:szCs w:val="24"/>
    </w:rPr>
  </w:style>
  <w:style w:type="character" w:customStyle="1" w:styleId="70">
    <w:name w:val="标题 7 字符"/>
    <w:basedOn w:val="a0"/>
    <w:uiPriority w:val="9"/>
    <w:semiHidden/>
    <w:rsid w:val="00EB50CE"/>
    <w:rPr>
      <w:b/>
      <w:bCs/>
      <w:kern w:val="2"/>
      <w:sz w:val="24"/>
      <w:szCs w:val="24"/>
    </w:rPr>
  </w:style>
  <w:style w:type="character" w:customStyle="1" w:styleId="71">
    <w:name w:val="标题 7 字符1"/>
    <w:link w:val="7"/>
    <w:rsid w:val="00EB50CE"/>
    <w:rPr>
      <w:b/>
      <w:bCs/>
      <w:sz w:val="24"/>
      <w:szCs w:val="24"/>
    </w:rPr>
  </w:style>
  <w:style w:type="character" w:customStyle="1" w:styleId="80">
    <w:name w:val="标题 8 字符"/>
    <w:basedOn w:val="a0"/>
    <w:uiPriority w:val="9"/>
    <w:semiHidden/>
    <w:rsid w:val="00EB50CE"/>
    <w:rPr>
      <w:rFonts w:asciiTheme="majorHAnsi" w:eastAsiaTheme="majorEastAsia" w:hAnsiTheme="majorHAnsi" w:cstheme="majorBidi"/>
      <w:kern w:val="2"/>
      <w:sz w:val="24"/>
      <w:szCs w:val="24"/>
    </w:rPr>
  </w:style>
  <w:style w:type="character" w:customStyle="1" w:styleId="81">
    <w:name w:val="标题 8 字符1"/>
    <w:link w:val="8"/>
    <w:rsid w:val="00EB50CE"/>
    <w:rPr>
      <w:rFonts w:ascii="Arial" w:eastAsia="黑体" w:hAnsi="Arial"/>
      <w:sz w:val="24"/>
      <w:szCs w:val="24"/>
    </w:rPr>
  </w:style>
  <w:style w:type="character" w:customStyle="1" w:styleId="90">
    <w:name w:val="标题 9 字符"/>
    <w:basedOn w:val="a0"/>
    <w:uiPriority w:val="9"/>
    <w:semiHidden/>
    <w:rsid w:val="00EB50CE"/>
    <w:rPr>
      <w:rFonts w:asciiTheme="majorHAnsi" w:eastAsiaTheme="majorEastAsia" w:hAnsiTheme="majorHAnsi" w:cstheme="majorBidi"/>
      <w:kern w:val="2"/>
      <w:sz w:val="21"/>
      <w:szCs w:val="21"/>
    </w:rPr>
  </w:style>
  <w:style w:type="character" w:customStyle="1" w:styleId="91">
    <w:name w:val="标题 9 字符1"/>
    <w:link w:val="9"/>
    <w:rsid w:val="00EB50CE"/>
    <w:rPr>
      <w:rFonts w:ascii="Arial" w:eastAsia="黑体" w:hAnsi="Arial"/>
      <w:sz w:val="21"/>
      <w:szCs w:val="21"/>
    </w:rPr>
  </w:style>
  <w:style w:type="paragraph" w:styleId="TOC10">
    <w:name w:val="toc 1"/>
    <w:aliases w:val="目录 1"/>
    <w:basedOn w:val="a"/>
    <w:next w:val="a"/>
    <w:link w:val="TOC11"/>
    <w:uiPriority w:val="39"/>
    <w:qFormat/>
    <w:rsid w:val="00EB50CE"/>
    <w:pPr>
      <w:spacing w:before="120" w:after="120"/>
      <w:jc w:val="left"/>
    </w:pPr>
    <w:rPr>
      <w:rFonts w:ascii="Times New Roman" w:eastAsia="宋体" w:hAnsi="Times New Roman" w:cs="Times New Roman"/>
      <w:b/>
      <w:bCs/>
      <w:caps/>
      <w:sz w:val="24"/>
      <w:szCs w:val="20"/>
    </w:rPr>
  </w:style>
  <w:style w:type="character" w:customStyle="1" w:styleId="TOC11">
    <w:name w:val="TOC 1 字符1"/>
    <w:aliases w:val="目录 1 字符"/>
    <w:link w:val="TOC10"/>
    <w:uiPriority w:val="39"/>
    <w:rsid w:val="00EB50CE"/>
    <w:rPr>
      <w:b/>
      <w:bCs/>
      <w:caps/>
      <w:kern w:val="2"/>
      <w:sz w:val="24"/>
    </w:rPr>
  </w:style>
  <w:style w:type="paragraph" w:styleId="TOC2">
    <w:name w:val="toc 2"/>
    <w:aliases w:val="目录 2"/>
    <w:basedOn w:val="a"/>
    <w:next w:val="a"/>
    <w:uiPriority w:val="39"/>
    <w:qFormat/>
    <w:rsid w:val="00EB50CE"/>
    <w:pPr>
      <w:ind w:left="210"/>
      <w:jc w:val="left"/>
    </w:pPr>
    <w:rPr>
      <w:rFonts w:ascii="Times New Roman" w:eastAsia="宋体" w:hAnsi="Times New Roman" w:cs="Times New Roman"/>
      <w:smallCaps/>
      <w:sz w:val="20"/>
      <w:szCs w:val="20"/>
    </w:rPr>
  </w:style>
  <w:style w:type="paragraph" w:styleId="TOC3">
    <w:name w:val="toc 3"/>
    <w:aliases w:val="目录 3"/>
    <w:basedOn w:val="a"/>
    <w:next w:val="a"/>
    <w:qFormat/>
    <w:rsid w:val="00EB50CE"/>
    <w:pPr>
      <w:ind w:left="420"/>
      <w:jc w:val="left"/>
    </w:pPr>
    <w:rPr>
      <w:rFonts w:ascii="Times New Roman" w:eastAsia="宋体" w:hAnsi="Times New Roman" w:cs="Times New Roman"/>
      <w:i/>
      <w:iCs/>
      <w:sz w:val="20"/>
      <w:szCs w:val="20"/>
    </w:rPr>
  </w:style>
  <w:style w:type="paragraph" w:styleId="af6">
    <w:name w:val="Normal Indent"/>
    <w:aliases w:val="正文（首行缩进两字） Char,文本条款,表格标题,正文（首行缩进两字） Char Char Char Char Char Char,正文（首行缩进两字） Char Char Char Char Char Char Char Char Char,正文（首行缩进两字） Char Char Char Char Char,正文（首行缩进两字）,正文缩进 C,四号,正文（首行缩进两字） Char Char Char,特点,正文不缩进,表正文,正文非缩进,段落正文缩进,段落正文,s4,段落正,标题4"/>
    <w:basedOn w:val="a"/>
    <w:link w:val="23"/>
    <w:qFormat/>
    <w:rsid w:val="00EB50CE"/>
    <w:pPr>
      <w:adjustRightInd w:val="0"/>
      <w:ind w:firstLine="420"/>
      <w:jc w:val="left"/>
      <w:textAlignment w:val="baseline"/>
    </w:pPr>
    <w:rPr>
      <w:rFonts w:ascii="Times New Roman" w:eastAsia="宋体" w:hAnsi="Times New Roman" w:cs="Times New Roman"/>
      <w:sz w:val="24"/>
      <w:szCs w:val="20"/>
    </w:rPr>
  </w:style>
  <w:style w:type="character" w:customStyle="1" w:styleId="23">
    <w:name w:val="正文缩进 字符2"/>
    <w:aliases w:val="正文（首行缩进两字） Char 字符,文本条款 字符,表格标题 字符,正文（首行缩进两字） Char Char Char Char Char Char 字符,正文（首行缩进两字） Char Char Char Char Char Char Char Char Char 字符,正文（首行缩进两字） Char Char Char Char Char 字符,正文（首行缩进两字） 字符,正文缩进 C 字符,四号 字符,正文（首行缩进两字） Char Char Char 字符,特点 字符"/>
    <w:link w:val="af6"/>
    <w:qFormat/>
    <w:rsid w:val="00EB50CE"/>
    <w:rPr>
      <w:kern w:val="2"/>
      <w:sz w:val="24"/>
    </w:rPr>
  </w:style>
  <w:style w:type="paragraph" w:styleId="af7">
    <w:name w:val="annotation text"/>
    <w:basedOn w:val="a"/>
    <w:link w:val="24"/>
    <w:qFormat/>
    <w:rsid w:val="00EB50CE"/>
    <w:pPr>
      <w:jc w:val="left"/>
    </w:pPr>
    <w:rPr>
      <w:rFonts w:ascii="Times New Roman" w:eastAsia="宋体" w:hAnsi="Times New Roman" w:cs="Times New Roman"/>
      <w:szCs w:val="24"/>
    </w:rPr>
  </w:style>
  <w:style w:type="character" w:customStyle="1" w:styleId="17">
    <w:name w:val="批注文字 字符1"/>
    <w:basedOn w:val="a0"/>
    <w:uiPriority w:val="99"/>
    <w:semiHidden/>
    <w:rsid w:val="00EB50CE"/>
    <w:rPr>
      <w:kern w:val="2"/>
      <w:sz w:val="21"/>
      <w:szCs w:val="24"/>
    </w:rPr>
  </w:style>
  <w:style w:type="character" w:customStyle="1" w:styleId="24">
    <w:name w:val="批注文字 字符2"/>
    <w:link w:val="af7"/>
    <w:qFormat/>
    <w:rsid w:val="00EB50CE"/>
    <w:rPr>
      <w:kern w:val="2"/>
      <w:sz w:val="21"/>
      <w:szCs w:val="24"/>
    </w:rPr>
  </w:style>
  <w:style w:type="paragraph" w:styleId="af8">
    <w:name w:val="header"/>
    <w:basedOn w:val="a"/>
    <w:link w:val="25"/>
    <w:uiPriority w:val="99"/>
    <w:qFormat/>
    <w:rsid w:val="00EB50CE"/>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18">
    <w:name w:val="页眉 字符1"/>
    <w:basedOn w:val="a0"/>
    <w:uiPriority w:val="99"/>
    <w:semiHidden/>
    <w:rsid w:val="00EB50CE"/>
    <w:rPr>
      <w:kern w:val="2"/>
      <w:sz w:val="18"/>
      <w:szCs w:val="18"/>
    </w:rPr>
  </w:style>
  <w:style w:type="character" w:customStyle="1" w:styleId="25">
    <w:name w:val="页眉 字符2"/>
    <w:link w:val="af8"/>
    <w:uiPriority w:val="99"/>
    <w:rsid w:val="00EB50CE"/>
    <w:rPr>
      <w:kern w:val="2"/>
      <w:sz w:val="18"/>
      <w:szCs w:val="18"/>
      <w:lang w:val="x-none" w:eastAsia="x-none"/>
    </w:rPr>
  </w:style>
  <w:style w:type="paragraph" w:styleId="af9">
    <w:name w:val="footer"/>
    <w:basedOn w:val="a"/>
    <w:link w:val="26"/>
    <w:uiPriority w:val="99"/>
    <w:qFormat/>
    <w:rsid w:val="00EB50CE"/>
    <w:pPr>
      <w:tabs>
        <w:tab w:val="center" w:pos="4153"/>
        <w:tab w:val="right" w:pos="8306"/>
      </w:tabs>
      <w:snapToGrid w:val="0"/>
      <w:jc w:val="left"/>
    </w:pPr>
    <w:rPr>
      <w:rFonts w:ascii="Times New Roman" w:eastAsia="宋体" w:hAnsi="Times New Roman" w:cs="Times New Roman"/>
      <w:sz w:val="18"/>
      <w:szCs w:val="18"/>
    </w:rPr>
  </w:style>
  <w:style w:type="character" w:customStyle="1" w:styleId="19">
    <w:name w:val="页脚 字符1"/>
    <w:basedOn w:val="a0"/>
    <w:uiPriority w:val="99"/>
    <w:semiHidden/>
    <w:rsid w:val="00EB50CE"/>
    <w:rPr>
      <w:kern w:val="2"/>
      <w:sz w:val="18"/>
      <w:szCs w:val="18"/>
    </w:rPr>
  </w:style>
  <w:style w:type="character" w:customStyle="1" w:styleId="26">
    <w:name w:val="页脚 字符2"/>
    <w:link w:val="af9"/>
    <w:uiPriority w:val="99"/>
    <w:rsid w:val="00EB50CE"/>
    <w:rPr>
      <w:kern w:val="2"/>
      <w:sz w:val="18"/>
      <w:szCs w:val="18"/>
    </w:rPr>
  </w:style>
  <w:style w:type="paragraph" w:styleId="afa">
    <w:name w:val="caption"/>
    <w:basedOn w:val="a"/>
    <w:next w:val="a"/>
    <w:qFormat/>
    <w:rsid w:val="00EB50CE"/>
    <w:rPr>
      <w:rFonts w:ascii="Arial" w:eastAsia="黑体" w:hAnsi="Arial" w:cs="Arial"/>
      <w:sz w:val="20"/>
      <w:szCs w:val="20"/>
    </w:rPr>
  </w:style>
  <w:style w:type="character" w:styleId="afb">
    <w:name w:val="annotation reference"/>
    <w:qFormat/>
    <w:rsid w:val="00EB50CE"/>
    <w:rPr>
      <w:sz w:val="21"/>
      <w:szCs w:val="21"/>
    </w:rPr>
  </w:style>
  <w:style w:type="character" w:styleId="afc">
    <w:name w:val="page number"/>
    <w:basedOn w:val="a0"/>
    <w:uiPriority w:val="99"/>
    <w:qFormat/>
    <w:rsid w:val="00EB50CE"/>
    <w:rPr>
      <w:sz w:val="24"/>
    </w:rPr>
  </w:style>
  <w:style w:type="character" w:customStyle="1" w:styleId="13">
    <w:name w:val="标题 字符1"/>
    <w:link w:val="a8"/>
    <w:rsid w:val="00EB50CE"/>
    <w:rPr>
      <w:rFonts w:ascii="Arial" w:eastAsia="黑体" w:hAnsi="Arial" w:cstheme="majorBidi"/>
      <w:sz w:val="44"/>
    </w:rPr>
  </w:style>
  <w:style w:type="paragraph" w:styleId="afd">
    <w:name w:val="Subtitle"/>
    <w:basedOn w:val="a"/>
    <w:link w:val="1a"/>
    <w:qFormat/>
    <w:rsid w:val="00EB50CE"/>
    <w:pPr>
      <w:spacing w:before="240" w:after="60" w:line="312" w:lineRule="auto"/>
      <w:ind w:firstLine="482"/>
      <w:jc w:val="center"/>
      <w:outlineLvl w:val="1"/>
    </w:pPr>
    <w:rPr>
      <w:rFonts w:ascii="Arial" w:eastAsia="仿宋_GB2312" w:hAnsi="Arial" w:cs="Times New Roman"/>
      <w:b/>
      <w:bCs/>
      <w:kern w:val="28"/>
      <w:sz w:val="32"/>
      <w:szCs w:val="32"/>
      <w:lang w:val="x-none" w:eastAsia="x-none"/>
    </w:rPr>
  </w:style>
  <w:style w:type="character" w:customStyle="1" w:styleId="afe">
    <w:name w:val="副标题 字符"/>
    <w:basedOn w:val="a0"/>
    <w:uiPriority w:val="11"/>
    <w:rsid w:val="00EB50CE"/>
    <w:rPr>
      <w:rFonts w:asciiTheme="minorHAnsi" w:eastAsiaTheme="minorEastAsia" w:hAnsiTheme="minorHAnsi" w:cstheme="minorBidi"/>
      <w:b/>
      <w:bCs/>
      <w:kern w:val="28"/>
      <w:sz w:val="32"/>
      <w:szCs w:val="32"/>
    </w:rPr>
  </w:style>
  <w:style w:type="character" w:customStyle="1" w:styleId="1a">
    <w:name w:val="副标题 字符1"/>
    <w:link w:val="afd"/>
    <w:rsid w:val="00EB50CE"/>
    <w:rPr>
      <w:rFonts w:ascii="Arial" w:eastAsia="仿宋_GB2312" w:hAnsi="Arial"/>
      <w:b/>
      <w:bCs/>
      <w:kern w:val="28"/>
      <w:sz w:val="32"/>
      <w:szCs w:val="32"/>
      <w:lang w:val="x-none" w:eastAsia="x-none"/>
    </w:rPr>
  </w:style>
  <w:style w:type="character" w:styleId="aff">
    <w:name w:val="Hyperlink"/>
    <w:uiPriority w:val="99"/>
    <w:qFormat/>
    <w:rsid w:val="00EB50CE"/>
    <w:rPr>
      <w:color w:val="0000FF"/>
      <w:u w:val="single"/>
    </w:rPr>
  </w:style>
  <w:style w:type="character" w:styleId="aff0">
    <w:name w:val="Strong"/>
    <w:qFormat/>
    <w:rsid w:val="00EB50CE"/>
    <w:rPr>
      <w:b/>
      <w:bCs/>
    </w:rPr>
  </w:style>
  <w:style w:type="character" w:styleId="aff1">
    <w:name w:val="Emphasis"/>
    <w:uiPriority w:val="20"/>
    <w:qFormat/>
    <w:rsid w:val="00EB50CE"/>
    <w:rPr>
      <w:b w:val="0"/>
      <w:bCs w:val="0"/>
      <w:i w:val="0"/>
      <w:iCs w:val="0"/>
      <w:color w:val="CC0033"/>
      <w:sz w:val="24"/>
    </w:rPr>
  </w:style>
  <w:style w:type="paragraph" w:styleId="aff2">
    <w:name w:val="Document Map"/>
    <w:basedOn w:val="a"/>
    <w:link w:val="27"/>
    <w:uiPriority w:val="99"/>
    <w:qFormat/>
    <w:rsid w:val="00EB50CE"/>
    <w:pPr>
      <w:shd w:val="clear" w:color="auto" w:fill="000080"/>
    </w:pPr>
    <w:rPr>
      <w:rFonts w:ascii="Times New Roman" w:eastAsia="宋体" w:hAnsi="Times New Roman" w:cs="Times New Roman"/>
      <w:szCs w:val="24"/>
    </w:rPr>
  </w:style>
  <w:style w:type="character" w:customStyle="1" w:styleId="1b">
    <w:name w:val="文档结构图 字符1"/>
    <w:basedOn w:val="a0"/>
    <w:uiPriority w:val="99"/>
    <w:semiHidden/>
    <w:rsid w:val="00EB50CE"/>
    <w:rPr>
      <w:rFonts w:ascii="Microsoft YaHei UI" w:eastAsia="Microsoft YaHei UI"/>
      <w:kern w:val="2"/>
      <w:sz w:val="18"/>
      <w:szCs w:val="18"/>
    </w:rPr>
  </w:style>
  <w:style w:type="character" w:customStyle="1" w:styleId="27">
    <w:name w:val="文档结构图 字符2"/>
    <w:link w:val="aff2"/>
    <w:uiPriority w:val="99"/>
    <w:rsid w:val="00EB50CE"/>
    <w:rPr>
      <w:kern w:val="2"/>
      <w:sz w:val="21"/>
      <w:szCs w:val="24"/>
      <w:shd w:val="clear" w:color="auto" w:fill="000080"/>
    </w:rPr>
  </w:style>
  <w:style w:type="paragraph" w:styleId="HTML">
    <w:name w:val="HTML Preformatted"/>
    <w:basedOn w:val="a"/>
    <w:link w:val="HTML1"/>
    <w:uiPriority w:val="99"/>
    <w:qFormat/>
    <w:rsid w:val="00EB50CE"/>
    <w:rPr>
      <w:rFonts w:ascii="Courier New" w:eastAsia="宋体" w:hAnsi="Courier New" w:cs="Times New Roman"/>
      <w:sz w:val="24"/>
      <w:szCs w:val="20"/>
      <w:lang w:val="x-none" w:eastAsia="x-none"/>
    </w:rPr>
  </w:style>
  <w:style w:type="character" w:customStyle="1" w:styleId="HTML0">
    <w:name w:val="HTML 预设格式 字符"/>
    <w:basedOn w:val="a0"/>
    <w:uiPriority w:val="99"/>
    <w:semiHidden/>
    <w:rsid w:val="00EB50CE"/>
    <w:rPr>
      <w:rFonts w:ascii="Courier New" w:hAnsi="Courier New" w:cs="Courier New"/>
      <w:kern w:val="2"/>
    </w:rPr>
  </w:style>
  <w:style w:type="character" w:customStyle="1" w:styleId="HTML1">
    <w:name w:val="HTML 预设格式 字符1"/>
    <w:link w:val="HTML"/>
    <w:uiPriority w:val="99"/>
    <w:rsid w:val="00EB50CE"/>
    <w:rPr>
      <w:rFonts w:ascii="Courier New" w:hAnsi="Courier New"/>
      <w:kern w:val="2"/>
      <w:sz w:val="24"/>
      <w:lang w:val="x-none" w:eastAsia="x-none"/>
    </w:rPr>
  </w:style>
  <w:style w:type="paragraph" w:styleId="aff3">
    <w:name w:val="annotation subject"/>
    <w:basedOn w:val="af7"/>
    <w:next w:val="af7"/>
    <w:link w:val="28"/>
    <w:uiPriority w:val="99"/>
    <w:qFormat/>
    <w:rsid w:val="00EB50CE"/>
    <w:rPr>
      <w:b/>
      <w:bCs/>
      <w:lang w:val="x-none" w:eastAsia="x-none"/>
    </w:rPr>
  </w:style>
  <w:style w:type="character" w:customStyle="1" w:styleId="1c">
    <w:name w:val="批注主题 字符1"/>
    <w:basedOn w:val="24"/>
    <w:uiPriority w:val="99"/>
    <w:semiHidden/>
    <w:rsid w:val="00EB50CE"/>
    <w:rPr>
      <w:b/>
      <w:bCs/>
      <w:kern w:val="2"/>
      <w:sz w:val="21"/>
      <w:szCs w:val="24"/>
    </w:rPr>
  </w:style>
  <w:style w:type="character" w:customStyle="1" w:styleId="28">
    <w:name w:val="批注主题 字符2"/>
    <w:link w:val="aff3"/>
    <w:uiPriority w:val="99"/>
    <w:rsid w:val="00EB50CE"/>
    <w:rPr>
      <w:b/>
      <w:bCs/>
      <w:kern w:val="2"/>
      <w:sz w:val="21"/>
      <w:szCs w:val="24"/>
      <w:lang w:val="x-none" w:eastAsia="x-none"/>
    </w:rPr>
  </w:style>
  <w:style w:type="paragraph" w:styleId="aff4">
    <w:name w:val="Balloon Text"/>
    <w:basedOn w:val="a"/>
    <w:link w:val="29"/>
    <w:uiPriority w:val="99"/>
    <w:qFormat/>
    <w:rsid w:val="00EB50CE"/>
    <w:rPr>
      <w:rFonts w:ascii="Times New Roman" w:eastAsia="宋体" w:hAnsi="Times New Roman" w:cs="Times New Roman"/>
      <w:sz w:val="18"/>
      <w:szCs w:val="18"/>
      <w:lang w:val="x-none" w:eastAsia="x-none"/>
    </w:rPr>
  </w:style>
  <w:style w:type="character" w:customStyle="1" w:styleId="1d">
    <w:name w:val="批注框文本 字符1"/>
    <w:basedOn w:val="a0"/>
    <w:uiPriority w:val="99"/>
    <w:semiHidden/>
    <w:rsid w:val="00EB50CE"/>
    <w:rPr>
      <w:kern w:val="2"/>
      <w:sz w:val="18"/>
      <w:szCs w:val="18"/>
    </w:rPr>
  </w:style>
  <w:style w:type="character" w:customStyle="1" w:styleId="29">
    <w:name w:val="批注框文本 字符2"/>
    <w:link w:val="aff4"/>
    <w:uiPriority w:val="99"/>
    <w:rsid w:val="00EB50CE"/>
    <w:rPr>
      <w:kern w:val="2"/>
      <w:sz w:val="18"/>
      <w:szCs w:val="18"/>
      <w:lang w:val="x-none" w:eastAsia="x-none"/>
    </w:rPr>
  </w:style>
  <w:style w:type="paragraph" w:styleId="aff5">
    <w:name w:val="No Spacing"/>
    <w:link w:val="aff6"/>
    <w:qFormat/>
    <w:rsid w:val="00EB50CE"/>
    <w:pPr>
      <w:widowControl w:val="0"/>
      <w:jc w:val="both"/>
    </w:pPr>
    <w:rPr>
      <w:sz w:val="21"/>
      <w:szCs w:val="24"/>
    </w:rPr>
  </w:style>
  <w:style w:type="character" w:customStyle="1" w:styleId="aff6">
    <w:name w:val="无间隔 字符"/>
    <w:link w:val="aff5"/>
    <w:rsid w:val="00EB50CE"/>
    <w:rPr>
      <w:kern w:val="2"/>
      <w:sz w:val="21"/>
      <w:szCs w:val="24"/>
    </w:rPr>
  </w:style>
  <w:style w:type="paragraph" w:styleId="aff7">
    <w:name w:val="List Paragraph"/>
    <w:aliases w:val="列出段落"/>
    <w:basedOn w:val="a"/>
    <w:uiPriority w:val="99"/>
    <w:qFormat/>
    <w:rsid w:val="00EB50CE"/>
    <w:pPr>
      <w:ind w:firstLineChars="200" w:firstLine="420"/>
    </w:pPr>
    <w:rPr>
      <w:rFonts w:ascii="Times New Roman" w:eastAsia="宋体" w:hAnsi="Times New Roman" w:cs="Times New Roman"/>
      <w:szCs w:val="24"/>
    </w:rPr>
  </w:style>
  <w:style w:type="paragraph" w:styleId="TOC">
    <w:name w:val="TOC Heading"/>
    <w:basedOn w:val="1"/>
    <w:next w:val="a"/>
    <w:qFormat/>
    <w:rsid w:val="00EB50CE"/>
    <w:pPr>
      <w:widowControl/>
      <w:spacing w:before="480" w:line="276" w:lineRule="auto"/>
      <w:jc w:val="left"/>
      <w:outlineLvl w:val="9"/>
    </w:pPr>
    <w:rPr>
      <w:rFonts w:ascii="Cambria" w:eastAsia="宋体" w:hAnsi="Cambria"/>
      <w:color w:val="365F91"/>
      <w:kern w:val="0"/>
      <w:szCs w:val="28"/>
    </w:rPr>
  </w:style>
  <w:style w:type="table" w:styleId="aff8">
    <w:name w:val="Table Grid"/>
    <w:aliases w:val="网格型c,网格型刘,黄桥表,网格型88"/>
    <w:basedOn w:val="a1"/>
    <w:uiPriority w:val="59"/>
    <w:qFormat/>
    <w:rsid w:val="00447EF5"/>
    <w:rPr>
      <w:rFonts w:asciiTheme="minorHAnsi" w:eastAsiaTheme="minorEastAsia" w:hAnsiTheme="minorHAnsi" w:cstheme="minorBid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XINTONG SHAO</dc:creator>
  <cp:keywords/>
  <dc:description/>
  <cp:lastModifiedBy>XINTONG SHAO</cp:lastModifiedBy>
  <cp:revision>5</cp:revision>
  <dcterms:created xsi:type="dcterms:W3CDTF">2023-06-21T08:58:00Z</dcterms:created>
  <dcterms:modified xsi:type="dcterms:W3CDTF">2024-04-15T07:33:00Z</dcterms:modified>
</cp:coreProperties>
</file>